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福建省政府采购项目</w:t>
      </w:r>
    </w:p>
    <w:p>
      <w:pPr>
        <w:pStyle w:val="null3"/>
        <w:jc w:val="center"/>
        <w:outlineLvl w:val="0"/>
      </w:pPr>
      <w:r>
        <w:rPr>
          <w:b/>
          <w:sz w:val="48"/>
        </w:rPr>
        <w:t>竞争性磋商文件</w:t>
      </w:r>
    </w:p>
    <w:p>
      <w:pPr>
        <w:pStyle w:val="null3"/>
        <w:jc w:val="center"/>
        <w:outlineLvl w:val="0"/>
      </w:pPr>
      <w:r>
        <w:rPr>
          <w:b/>
          <w:sz w:val="48"/>
        </w:rPr>
        <w:t>（服务类）</w:t>
      </w:r>
    </w:p>
    <w:p>
      <w:pPr>
        <w:pStyle w:val="null3"/>
        <w:jc w:val="center"/>
        <w:outlineLvl w:val="2"/>
      </w:pPr>
      <w:r>
        <w:rPr>
          <w:b/>
          <w:sz w:val="28"/>
        </w:rPr>
        <w:t>项目名称：</w:t>
      </w:r>
      <w:r>
        <w:rPr>
          <w:b/>
          <w:sz w:val="28"/>
        </w:rPr>
        <w:t>政和县城区违法车辆拖移采购服务</w:t>
      </w:r>
    </w:p>
    <w:p>
      <w:pPr>
        <w:pStyle w:val="null3"/>
        <w:jc w:val="center"/>
        <w:outlineLvl w:val="2"/>
      </w:pPr>
      <w:r>
        <w:rPr>
          <w:b/>
          <w:sz w:val="28"/>
        </w:rPr>
        <w:t>备案编号：</w:t>
      </w:r>
      <w:r>
        <w:rPr>
          <w:b/>
          <w:sz w:val="28"/>
        </w:rPr>
        <w:t>CGXM-2023-350725-00399[2023]00306</w:t>
      </w:r>
    </w:p>
    <w:p>
      <w:pPr>
        <w:pStyle w:val="null3"/>
        <w:jc w:val="center"/>
        <w:outlineLvl w:val="2"/>
      </w:pPr>
      <w:r>
        <w:rPr>
          <w:b/>
          <w:sz w:val="28"/>
        </w:rPr>
        <w:t>项目编号：</w:t>
      </w:r>
      <w:r>
        <w:rPr>
          <w:b/>
          <w:sz w:val="28"/>
        </w:rPr>
        <w:t>[350725]FJWC[CS]2023012</w:t>
      </w:r>
    </w:p>
    <w:p>
      <w:pPr>
        <w:pStyle w:val="null3"/>
        <w:jc w:val="center"/>
        <w:outlineLvl w:val="2"/>
      </w:pPr>
      <w:r>
        <w:rPr>
          <w:b/>
          <w:sz w:val="28"/>
        </w:rPr>
        <w:t>采购人：</w:t>
      </w:r>
      <w:r>
        <w:rPr>
          <w:b/>
          <w:sz w:val="28"/>
        </w:rPr>
        <w:t>政和县城市管理局</w:t>
      </w:r>
    </w:p>
    <w:p>
      <w:pPr>
        <w:pStyle w:val="null3"/>
        <w:jc w:val="center"/>
        <w:outlineLvl w:val="2"/>
      </w:pPr>
      <w:r>
        <w:rPr>
          <w:b/>
          <w:sz w:val="28"/>
        </w:rPr>
        <w:t>代理机构：</w:t>
      </w:r>
      <w:r>
        <w:rPr>
          <w:b/>
          <w:sz w:val="28"/>
        </w:rPr>
        <w:t>福建万川工程管理有限公司</w:t>
      </w:r>
    </w:p>
    <w:p>
      <w:pPr>
        <w:pStyle w:val="null3"/>
        <w:jc w:val="center"/>
        <w:outlineLvl w:val="2"/>
      </w:pPr>
      <w:r>
        <w:rPr>
          <w:b/>
          <w:sz w:val="28"/>
        </w:rPr>
        <w:t>编制时间</w:t>
      </w:r>
      <w:r>
        <w:rPr>
          <w:b/>
          <w:sz w:val="28"/>
        </w:rPr>
        <w:t>：</w:t>
      </w:r>
      <w:r>
        <w:rPr>
          <w:b/>
          <w:sz w:val="28"/>
        </w:rPr>
        <w:t>2023年10月</w:t>
      </w:r>
    </w:p>
    <w:p>
      <w:pPr>
        <w:pStyle w:val="null3"/>
      </w:pPr>
    </w:p>
    <w:p>
      <w:pPr>
        <w:pStyle w:val="null3"/>
      </w:pPr>
      <w:r>
        <w:rPr/>
        <w:t xml:space="preserve"> </w:t>
      </w:r>
    </w:p>
    <w:p>
      <w:pPr>
        <w:pStyle w:val="null3"/>
        <w:jc w:val="center"/>
        <w:outlineLvl w:val="1"/>
      </w:pPr>
      <w:r>
        <w:rPr>
          <w:b/>
          <w:sz w:val="36"/>
        </w:rPr>
        <w:t>第一章  采购邀请书</w:t>
      </w:r>
    </w:p>
    <w:p>
      <w:pPr>
        <w:pStyle w:val="null3"/>
        <w:jc w:val="center"/>
      </w:pPr>
      <w:r>
        <w:rPr>
          <w:b/>
        </w:rPr>
        <w:t>竞争性磋商采购公告</w:t>
      </w:r>
    </w:p>
    <w:p>
      <w:pPr>
        <w:pStyle w:val="null3"/>
        <w:ind w:firstLine="480"/>
        <w:jc w:val="left"/>
      </w:pPr>
      <w:r>
        <w:rPr/>
        <w:t>政和县城市管理局</w:t>
      </w:r>
      <w:r>
        <w:rPr/>
        <w:t>已根据政府采购相关法律法规，经相应程序确定采用 竞争性磋商 方式组织</w:t>
      </w:r>
      <w:r>
        <w:rPr/>
        <w:t>政和县城区违法车辆拖移采购服务</w:t>
      </w:r>
      <w:r>
        <w:rPr/>
        <w:t>项目（以下简称：“本项目”）的政府采购活动，</w:t>
      </w:r>
      <w:r>
        <w:rPr/>
        <w:t>现欢迎国内合格的供应商前来参加。</w:t>
      </w:r>
      <w:r>
        <w:rPr/>
        <w:t>本项目由采购人委托</w:t>
      </w:r>
      <w:r>
        <w:rPr/>
        <w:t>福建万川工程管理有限公司</w:t>
      </w:r>
      <w:r>
        <w:rPr/>
        <w:t>开展竞争性磋商活动。</w:t>
      </w:r>
    </w:p>
    <w:p>
      <w:pPr>
        <w:pStyle w:val="null3"/>
        <w:ind w:firstLine="480"/>
        <w:jc w:val="left"/>
        <w:outlineLvl w:val="2"/>
      </w:pPr>
      <w:r>
        <w:rPr>
          <w:b/>
          <w:sz w:val="28"/>
        </w:rPr>
        <w:t>1.项目名称</w:t>
      </w:r>
      <w:r>
        <w:rPr>
          <w:b/>
          <w:sz w:val="28"/>
        </w:rPr>
        <w:t>：</w:t>
      </w:r>
      <w:r>
        <w:rPr>
          <w:b/>
          <w:sz w:val="28"/>
        </w:rPr>
        <w:t>政和县城区违法车辆拖移采购服务</w:t>
      </w:r>
    </w:p>
    <w:p>
      <w:pPr>
        <w:pStyle w:val="null3"/>
        <w:ind w:firstLine="480"/>
        <w:jc w:val="left"/>
        <w:outlineLvl w:val="2"/>
      </w:pPr>
      <w:r>
        <w:rPr>
          <w:b/>
          <w:sz w:val="28"/>
        </w:rPr>
        <w:t>2.备案编号</w:t>
      </w:r>
      <w:r>
        <w:rPr>
          <w:b/>
          <w:sz w:val="28"/>
        </w:rPr>
        <w:t>：</w:t>
      </w:r>
      <w:r>
        <w:rPr>
          <w:b/>
          <w:sz w:val="28"/>
        </w:rPr>
        <w:t>CGXM-2023-350725-00399[2023]00306</w:t>
      </w:r>
    </w:p>
    <w:p>
      <w:pPr>
        <w:pStyle w:val="null3"/>
        <w:ind w:firstLine="480"/>
        <w:jc w:val="left"/>
        <w:outlineLvl w:val="2"/>
      </w:pPr>
      <w:r>
        <w:rPr>
          <w:b/>
          <w:sz w:val="28"/>
        </w:rPr>
        <w:t>3.项目编号</w:t>
      </w:r>
      <w:r>
        <w:rPr>
          <w:b/>
          <w:sz w:val="28"/>
        </w:rPr>
        <w:t>：</w:t>
      </w:r>
      <w:r>
        <w:rPr>
          <w:b/>
          <w:sz w:val="28"/>
        </w:rPr>
        <w:t>[350725]FJWC[CS]2023012</w:t>
      </w:r>
    </w:p>
    <w:p>
      <w:pPr>
        <w:pStyle w:val="null3"/>
        <w:ind w:firstLine="480"/>
        <w:jc w:val="left"/>
        <w:outlineLvl w:val="2"/>
      </w:pPr>
      <w:r>
        <w:rPr>
          <w:b/>
          <w:sz w:val="28"/>
        </w:rPr>
        <w:t>4.采购内容及要求：</w:t>
      </w:r>
    </w:p>
    <w:p>
      <w:pPr>
        <w:pStyle w:val="null3"/>
        <w:ind w:firstLine="960"/>
        <w:jc w:val="left"/>
      </w:pPr>
    </w:p>
    <w:p>
      <w:pPr>
        <w:pStyle w:val="null3"/>
        <w:jc w:val="left"/>
      </w:pPr>
    </w:p>
    <w:p>
      <w:pPr>
        <w:pStyle w:val="null3"/>
        <w:jc w:val="left"/>
      </w:pPr>
    </w:p>
    <w:p>
      <w:pPr>
        <w:pStyle w:val="null3"/>
        <w:jc w:val="left"/>
      </w:pPr>
      <w:r>
        <w:rPr/>
        <w:t>采购包1：</w:t>
      </w:r>
    </w:p>
    <w:p>
      <w:pPr>
        <w:pStyle w:val="null3"/>
        <w:jc w:val="left"/>
      </w:pPr>
      <w:r>
        <w:rPr/>
        <w:t>采购包预算金额（元）: 540,000.00</w:t>
      </w:r>
    </w:p>
    <w:p>
      <w:pPr>
        <w:pStyle w:val="null3"/>
        <w:jc w:val="left"/>
      </w:pPr>
      <w:r>
        <w:rPr/>
        <w:t>采购包最高限价（元）: 540,000.00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政和县城区违法车辆拖移采购服务</w:t>
            </w:r>
          </w:p>
        </w:tc>
        <w:tc>
          <w:tcPr>
            <w:tcW w:type="dxa" w:w="1187"/>
          </w:tcPr>
          <w:p>
            <w:pPr>
              <w:pStyle w:val="null3"/>
              <w:jc w:val="right"/>
            </w:pPr>
            <w:r>
              <w:rPr/>
              <w:t>1.00</w:t>
            </w:r>
          </w:p>
        </w:tc>
        <w:tc>
          <w:tcPr>
            <w:tcW w:type="dxa" w:w="1187"/>
          </w:tcPr>
          <w:p>
            <w:pPr>
              <w:pStyle w:val="null3"/>
              <w:jc w:val="right"/>
            </w:pPr>
            <w:r>
              <w:rPr/>
              <w:t>540,000.00</w:t>
            </w:r>
          </w:p>
        </w:tc>
        <w:tc>
          <w:tcPr>
            <w:tcW w:type="dxa" w:w="1187"/>
          </w:tcPr>
          <w:p>
            <w:pPr>
              <w:pStyle w:val="null3"/>
              <w:jc w:val="left"/>
            </w:pPr>
            <w:r>
              <w:rPr/>
              <w:t>年</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ind w:firstLine="480"/>
        <w:jc w:val="left"/>
        <w:outlineLvl w:val="2"/>
      </w:pPr>
      <w:r>
        <w:rPr>
          <w:b/>
          <w:sz w:val="28"/>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p>
    <w:p>
      <w:pPr>
        <w:pStyle w:val="null3"/>
        <w:jc w:val="left"/>
      </w:pPr>
    </w:p>
    <w:p>
      <w:pPr>
        <w:pStyle w:val="null3"/>
        <w:jc w:val="left"/>
      </w:pPr>
    </w:p>
    <w:p>
      <w:pPr>
        <w:pStyle w:val="null3"/>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b/>
          <w:sz w:val="28"/>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资格审查要求概况</w:t>
            </w:r>
          </w:p>
        </w:tc>
        <w:tc>
          <w:tcPr>
            <w:tcW w:type="dxa" w:w="4614"/>
          </w:tcPr>
          <w:p>
            <w:pPr>
              <w:pStyle w:val="null3"/>
              <w:jc w:val="left"/>
            </w:pPr>
            <w:r>
              <w:rPr/>
              <w:t>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p>
    <w:p>
      <w:pPr>
        <w:pStyle w:val="null3"/>
        <w:jc w:val="left"/>
      </w:pPr>
    </w:p>
    <w:p>
      <w:pPr>
        <w:pStyle w:val="null3"/>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b/>
          <w:sz w:val="28"/>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b/>
          <w:sz w:val="28"/>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政和县城市管理局</w:t>
      </w:r>
    </w:p>
    <w:p>
      <w:pPr>
        <w:pStyle w:val="null3"/>
        <w:ind w:firstLine="960"/>
        <w:jc w:val="left"/>
      </w:pPr>
    </w:p>
    <w:p>
      <w:pPr>
        <w:pStyle w:val="null3"/>
        <w:jc w:val="left"/>
      </w:pPr>
    </w:p>
    <w:p>
      <w:pPr>
        <w:pStyle w:val="null3"/>
        <w:jc w:val="left"/>
      </w:pPr>
      <w:r>
        <w:rPr/>
        <w:t>地址：</w:t>
      </w:r>
      <w:r>
        <w:rPr/>
        <w:t>政和县西大街101号</w:t>
      </w:r>
    </w:p>
    <w:p>
      <w:pPr>
        <w:pStyle w:val="null3"/>
        <w:jc w:val="left"/>
      </w:pPr>
      <w:r>
        <w:rPr/>
        <w:t>邮编：</w:t>
      </w:r>
      <w:r>
        <w:rPr/>
        <w:t>353600</w:t>
      </w:r>
    </w:p>
    <w:p>
      <w:pPr>
        <w:pStyle w:val="null3"/>
        <w:jc w:val="left"/>
      </w:pPr>
      <w:r>
        <w:rPr/>
        <w:t>联系人：</w:t>
      </w:r>
      <w:r>
        <w:rPr/>
        <w:t>宋滨</w:t>
      </w:r>
    </w:p>
    <w:p>
      <w:pPr>
        <w:pStyle w:val="null3"/>
        <w:jc w:val="left"/>
      </w:pPr>
      <w:r>
        <w:rPr/>
        <w:t>联系电话：</w:t>
      </w:r>
      <w:r>
        <w:rPr/>
        <w:t>13850905940</w:t>
      </w:r>
    </w:p>
    <w:p>
      <w:pPr>
        <w:pStyle w:val="null3"/>
        <w:ind w:firstLine="480"/>
        <w:jc w:val="left"/>
        <w:outlineLvl w:val="2"/>
      </w:pPr>
      <w:r>
        <w:rPr>
          <w:b/>
          <w:sz w:val="28"/>
        </w:rPr>
        <w:t>14、代理机构</w:t>
      </w:r>
      <w:r>
        <w:rPr>
          <w:b/>
          <w:sz w:val="28"/>
        </w:rPr>
        <w:t>：</w:t>
      </w:r>
      <w:r>
        <w:rPr>
          <w:b/>
          <w:sz w:val="28"/>
        </w:rPr>
        <w:t>福建万川工程管理有限公司</w:t>
      </w:r>
    </w:p>
    <w:p>
      <w:pPr>
        <w:pStyle w:val="null3"/>
        <w:ind w:firstLine="960"/>
        <w:jc w:val="left"/>
      </w:pPr>
    </w:p>
    <w:p>
      <w:pPr>
        <w:pStyle w:val="null3"/>
        <w:jc w:val="left"/>
      </w:pPr>
    </w:p>
    <w:p>
      <w:pPr>
        <w:pStyle w:val="null3"/>
        <w:jc w:val="left"/>
      </w:pPr>
      <w:r>
        <w:rPr/>
        <w:t>地址：</w:t>
      </w:r>
      <w:r>
        <w:rPr/>
        <w:t>童游大街</w:t>
      </w:r>
    </w:p>
    <w:p>
      <w:pPr>
        <w:pStyle w:val="null3"/>
        <w:jc w:val="left"/>
      </w:pPr>
      <w:r>
        <w:rPr/>
        <w:t>邮编：</w:t>
      </w:r>
      <w:r>
        <w:rPr/>
        <w:t>354200</w:t>
      </w:r>
    </w:p>
    <w:p>
      <w:pPr>
        <w:pStyle w:val="null3"/>
        <w:jc w:val="left"/>
      </w:pPr>
      <w:r>
        <w:rPr/>
        <w:t>联系人：</w:t>
      </w:r>
      <w:r>
        <w:rPr/>
        <w:t>陈林</w:t>
      </w:r>
    </w:p>
    <w:p>
      <w:pPr>
        <w:pStyle w:val="null3"/>
        <w:jc w:val="left"/>
      </w:pPr>
      <w:r>
        <w:rPr/>
        <w:t>联系电话：</w:t>
      </w:r>
      <w:r>
        <w:rPr/>
        <w:t>13509504991</w:t>
      </w:r>
    </w:p>
    <w:p>
      <w:pPr>
        <w:pStyle w:val="null3"/>
        <w:jc w:val="left"/>
        <w:outlineLvl w:val="2"/>
      </w:pPr>
      <w:r>
        <w:rPr>
          <w:b/>
          <w:sz w:val="28"/>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银行账户</w:t>
            </w:r>
          </w:p>
        </w:tc>
      </w:tr>
      <w:tr>
        <w:tc>
          <w:tcPr>
            <w:tcW w:type="dxa" w:w="8306"/>
          </w:tcPr>
          <w:p>
            <w:pPr>
              <w:pStyle w:val="null3"/>
              <w:jc w:val="center"/>
            </w:pPr>
            <w:r>
              <w:rPr>
                <w:b/>
              </w:rPr>
              <w:t>开户名称：</w:t>
            </w:r>
            <w:r>
              <w:rPr>
                <w:b/>
              </w:rPr>
              <w:t>福建万川工程管理有限公司</w:t>
            </w:r>
          </w:p>
        </w:tc>
      </w:tr>
      <w:tr>
        <w:tc>
          <w:tcPr>
            <w:tcW w:type="dxa" w:w="8306"/>
          </w:tcPr>
          <w:p>
            <w:pPr>
              <w:pStyle w:val="null3"/>
              <w:jc w:val="center"/>
            </w:pPr>
            <w:r>
              <w:rPr>
                <w:b/>
              </w:rPr>
              <w:t>开户银行：由供应商在福建省政府采购网上公开信息系统获取竞争性磋商文件成功后根据系统的提示，自行选择要缴交的保证金托管银行</w:t>
            </w:r>
          </w:p>
        </w:tc>
      </w:tr>
      <w:tr>
        <w:tc>
          <w:tcPr>
            <w:tcW w:type="dxa" w:w="8306"/>
          </w:tcPr>
          <w:p>
            <w:pPr>
              <w:pStyle w:val="null3"/>
              <w:jc w:val="center"/>
            </w:pPr>
            <w:r>
              <w:rPr>
                <w:b/>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center"/>
            </w:pPr>
            <w:r>
              <w:rPr>
                <w:b/>
              </w:rPr>
              <w:t>特别提示</w:t>
            </w:r>
          </w:p>
        </w:tc>
      </w:tr>
      <w:tr>
        <w:tc>
          <w:tcPr>
            <w:tcW w:type="dxa" w:w="8306"/>
          </w:tcPr>
          <w:p>
            <w:pPr>
              <w:pStyle w:val="null3"/>
              <w:jc w:val="center"/>
            </w:pPr>
            <w:r>
              <w:rPr>
                <w:b/>
              </w:rPr>
              <w:t>1、请供应商务必认真核对账户信息，将磋商保证金款项汇入对应账户，并自行承担因款项汇错而产生的一切后果。</w:t>
            </w:r>
          </w:p>
          <w:p>
            <w:pPr>
              <w:pStyle w:val="null3"/>
              <w:jc w:val="center"/>
            </w:pPr>
            <w:r>
              <w:rPr>
                <w:b/>
              </w:rPr>
              <w:t>2、请供应商在转账或电汇的凭证上务必按照以下格式注明，以便核对：“（项目编号：***、采购包：***）的磋商保证金”。</w:t>
            </w:r>
          </w:p>
        </w:tc>
      </w:tr>
    </w:tbl>
    <w:p>
      <w:pPr>
        <w:pStyle w:val="null3"/>
        <w:jc w:val="center"/>
      </w:pPr>
    </w:p>
    <w:p>
      <w:pPr>
        <w:pStyle w:val="null3"/>
        <w:jc w:val="center"/>
      </w:pPr>
      <w:r>
        <w:rPr>
          <w:b/>
        </w:rPr>
        <w:t xml:space="preserve"> </w:t>
      </w:r>
    </w:p>
    <w:p>
      <w:pPr>
        <w:pStyle w:val="null3"/>
        <w:jc w:val="center"/>
        <w:outlineLvl w:val="1"/>
      </w:pPr>
      <w:r>
        <w:rPr>
          <w:b/>
          <w:sz w:val="36"/>
        </w:rPr>
        <w:t>第二章  竞争性磋商须知</w:t>
      </w:r>
    </w:p>
    <w:p>
      <w:pPr>
        <w:pStyle w:val="null3"/>
        <w:jc w:val="center"/>
        <w:outlineLvl w:val="2"/>
      </w:pPr>
      <w:r>
        <w:rPr>
          <w:b/>
          <w:sz w:val="28"/>
        </w:rPr>
        <w:t>第1节  竞争性磋商须知前附表（表1、表2）</w:t>
      </w:r>
    </w:p>
    <w:p>
      <w:pPr>
        <w:pStyle w:val="null3"/>
        <w:jc w:val="center"/>
        <w:outlineLvl w:val="3"/>
      </w:pPr>
      <w:r>
        <w:rPr>
          <w:b/>
          <w:sz w:val="24"/>
        </w:rPr>
        <w:t>一、竞争性磋商须知前附表1</w:t>
      </w:r>
    </w:p>
    <w:p>
      <w:pPr>
        <w:pStyle w:val="null3"/>
        <w:jc w:val="left"/>
      </w:pPr>
      <w:r>
        <w:rPr>
          <w:b/>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center"/>
            </w:pPr>
            <w:r>
              <w:rPr>
                <w:b/>
              </w:rPr>
              <w:t>项号</w:t>
            </w:r>
          </w:p>
        </w:tc>
        <w:tc>
          <w:tcPr>
            <w:tcW w:type="dxa" w:w="2769"/>
          </w:tcPr>
          <w:p>
            <w:pPr>
              <w:pStyle w:val="null3"/>
              <w:jc w:val="center"/>
            </w:pPr>
            <w:r>
              <w:rPr>
                <w:b/>
              </w:rPr>
              <w:t>条款号</w:t>
            </w:r>
          </w:p>
        </w:tc>
        <w:tc>
          <w:tcPr>
            <w:tcW w:type="dxa" w:w="2769"/>
          </w:tcPr>
          <w:p>
            <w:pPr>
              <w:pStyle w:val="null3"/>
              <w:jc w:val="center"/>
            </w:pPr>
            <w:r>
              <w:rPr>
                <w:b/>
              </w:rPr>
              <w:t>编列内容</w:t>
            </w:r>
          </w:p>
        </w:tc>
      </w:tr>
      <w:tr>
        <w:tc>
          <w:tcPr>
            <w:tcW w:type="dxa" w:w="2769"/>
          </w:tcPr>
          <w:p>
            <w:pPr>
              <w:pStyle w:val="null3"/>
              <w:jc w:val="center"/>
            </w:pPr>
            <w:r>
              <w:rPr>
                <w:b/>
              </w:rPr>
              <w:t>1</w:t>
            </w:r>
          </w:p>
        </w:tc>
        <w:tc>
          <w:tcPr>
            <w:tcW w:type="dxa" w:w="2769"/>
          </w:tcPr>
          <w:p>
            <w:pPr>
              <w:pStyle w:val="null3"/>
              <w:jc w:val="center"/>
            </w:pPr>
            <w:r>
              <w:rPr>
                <w:b/>
              </w:rPr>
              <w:t>3.2.1</w:t>
            </w:r>
          </w:p>
        </w:tc>
        <w:tc>
          <w:tcPr>
            <w:tcW w:type="dxa" w:w="2769"/>
          </w:tcPr>
          <w:p>
            <w:pPr>
              <w:pStyle w:val="null3"/>
              <w:jc w:val="center"/>
            </w:pPr>
            <w:r>
              <w:rPr>
                <w:b/>
              </w:rPr>
              <w:t>供应商的资格要求：见磋商文件第一章“采购公告/采购邀请书”</w:t>
            </w:r>
          </w:p>
          <w:p>
            <w:pPr>
              <w:pStyle w:val="null3"/>
              <w:jc w:val="center"/>
            </w:pPr>
            <w:r>
              <w:rPr>
                <w:b/>
              </w:rPr>
              <w:t>（1）资格证明文件资料要求：</w:t>
            </w:r>
          </w:p>
          <w:p>
            <w:pPr>
              <w:pStyle w:val="null3"/>
              <w:jc w:val="center"/>
            </w:pPr>
          </w:p>
          <w:p>
            <w:pPr>
              <w:pStyle w:val="null3"/>
              <w:jc w:val="center"/>
            </w:pPr>
          </w:p>
          <w:p>
            <w:pPr>
              <w:pStyle w:val="null3"/>
              <w:jc w:val="center"/>
            </w:pPr>
          </w:p>
          <w:p>
            <w:pPr>
              <w:pStyle w:val="null3"/>
              <w:jc w:val="center"/>
            </w:pPr>
            <w:r>
              <w:rPr>
                <w:b/>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center"/>
                  </w:pPr>
                  <w:r>
                    <w:rPr>
                      <w:b/>
                    </w:rPr>
                    <w:t>序号</w:t>
                  </w:r>
                </w:p>
              </w:tc>
              <w:tc>
                <w:tcPr>
                  <w:tcW w:type="dxa" w:w="1021"/>
                </w:tcPr>
                <w:p>
                  <w:pPr>
                    <w:pStyle w:val="null3"/>
                    <w:jc w:val="center"/>
                  </w:pPr>
                  <w:r>
                    <w:rPr>
                      <w:b/>
                    </w:rPr>
                    <w:t>资格审查要求概况</w:t>
                  </w:r>
                </w:p>
              </w:tc>
              <w:tc>
                <w:tcPr>
                  <w:tcW w:type="dxa" w:w="1276"/>
                </w:tcPr>
                <w:p>
                  <w:pPr>
                    <w:pStyle w:val="null3"/>
                    <w:jc w:val="center"/>
                  </w:pPr>
                  <w:r>
                    <w:rPr>
                      <w:b/>
                    </w:rPr>
                    <w:t>评审点具体描述</w:t>
                  </w:r>
                </w:p>
              </w:tc>
            </w:tr>
            <w:tr>
              <w:tc>
                <w:tcPr>
                  <w:tcW w:type="dxa" w:w="255"/>
                </w:tcPr>
                <w:p>
                  <w:pPr>
                    <w:pStyle w:val="null3"/>
                    <w:jc w:val="center"/>
                  </w:pPr>
                  <w:r>
                    <w:rPr>
                      <w:b/>
                    </w:rPr>
                    <w:t>1</w:t>
                  </w:r>
                </w:p>
              </w:tc>
              <w:tc>
                <w:tcPr>
                  <w:tcW w:type="dxa" w:w="1021"/>
                </w:tcPr>
                <w:p>
                  <w:pPr>
                    <w:pStyle w:val="null3"/>
                    <w:jc w:val="center"/>
                  </w:pPr>
                  <w:r>
                    <w:rPr>
                      <w:b/>
                    </w:rPr>
                    <w:t>磋商响应声明</w:t>
                  </w:r>
                </w:p>
              </w:tc>
              <w:tc>
                <w:tcPr>
                  <w:tcW w:type="dxa" w:w="1276"/>
                </w:tcPr>
                <w:p>
                  <w:pPr>
                    <w:pStyle w:val="null3"/>
                    <w:jc w:val="center"/>
                  </w:pPr>
                  <w:r>
                    <w:rPr>
                      <w:b/>
                    </w:rPr>
                    <w:t>详见声明函</w:t>
                  </w:r>
                </w:p>
              </w:tc>
            </w:tr>
            <w:tr>
              <w:tc>
                <w:tcPr>
                  <w:tcW w:type="dxa" w:w="255"/>
                </w:tcPr>
                <w:p>
                  <w:pPr>
                    <w:pStyle w:val="null3"/>
                    <w:jc w:val="center"/>
                  </w:pPr>
                  <w:r>
                    <w:rPr>
                      <w:b/>
                    </w:rPr>
                    <w:t>2</w:t>
                  </w:r>
                </w:p>
              </w:tc>
              <w:tc>
                <w:tcPr>
                  <w:tcW w:type="dxa" w:w="1021"/>
                </w:tcPr>
                <w:p>
                  <w:pPr>
                    <w:pStyle w:val="null3"/>
                    <w:jc w:val="center"/>
                  </w:pPr>
                  <w:r>
                    <w:rPr>
                      <w:b/>
                    </w:rPr>
                    <w:t>单位负责人授权书</w:t>
                  </w:r>
                </w:p>
              </w:tc>
              <w:tc>
                <w:tcPr>
                  <w:tcW w:type="dxa" w:w="1276"/>
                </w:tcPr>
                <w:p>
                  <w:pPr>
                    <w:pStyle w:val="null3"/>
                    <w:jc w:val="center"/>
                  </w:pPr>
                  <w:r>
                    <w:rPr>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center"/>
                  </w:pPr>
                  <w:r>
                    <w:rPr>
                      <w:b/>
                    </w:rPr>
                    <w:t>3</w:t>
                  </w:r>
                </w:p>
              </w:tc>
              <w:tc>
                <w:tcPr>
                  <w:tcW w:type="dxa" w:w="1021"/>
                </w:tcPr>
                <w:p>
                  <w:pPr>
                    <w:pStyle w:val="null3"/>
                    <w:jc w:val="center"/>
                  </w:pPr>
                  <w:r>
                    <w:rPr>
                      <w:b/>
                    </w:rPr>
                    <w:t>营业执照等证明文件</w:t>
                  </w:r>
                </w:p>
              </w:tc>
              <w:tc>
                <w:tcPr>
                  <w:tcW w:type="dxa" w:w="1276"/>
                </w:tcPr>
                <w:p>
                  <w:pPr>
                    <w:pStyle w:val="null3"/>
                    <w:jc w:val="center"/>
                  </w:pPr>
                  <w:r>
                    <w:rPr>
                      <w:b/>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center"/>
                  </w:pPr>
                  <w:r>
                    <w:rPr>
                      <w:b/>
                    </w:rPr>
                    <w:t>4</w:t>
                  </w:r>
                </w:p>
              </w:tc>
              <w:tc>
                <w:tcPr>
                  <w:tcW w:type="dxa" w:w="1021"/>
                </w:tcPr>
                <w:p>
                  <w:pPr>
                    <w:pStyle w:val="null3"/>
                    <w:jc w:val="center"/>
                  </w:pPr>
                  <w:r>
                    <w:rPr>
                      <w:b/>
                    </w:rPr>
                    <w:t>提供财务状况报告（财务报告、或资信证明）</w:t>
                  </w:r>
                </w:p>
              </w:tc>
              <w:tc>
                <w:tcPr>
                  <w:tcW w:type="dxa" w:w="1276"/>
                </w:tcPr>
                <w:p>
                  <w:pPr>
                    <w:pStyle w:val="null3"/>
                    <w:jc w:val="center"/>
                  </w:pPr>
                  <w:r>
                    <w:rPr>
                      <w:b/>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center"/>
                  </w:pPr>
                  <w:r>
                    <w:rPr>
                      <w:b/>
                    </w:rPr>
                    <w:t>5</w:t>
                  </w:r>
                </w:p>
              </w:tc>
              <w:tc>
                <w:tcPr>
                  <w:tcW w:type="dxa" w:w="1021"/>
                </w:tcPr>
                <w:p>
                  <w:pPr>
                    <w:pStyle w:val="null3"/>
                    <w:jc w:val="center"/>
                  </w:pPr>
                  <w:r>
                    <w:rPr>
                      <w:b/>
                    </w:rPr>
                    <w:t>依法缴纳税收证明材料</w:t>
                  </w:r>
                </w:p>
              </w:tc>
              <w:tc>
                <w:tcPr>
                  <w:tcW w:type="dxa" w:w="1276"/>
                </w:tcPr>
                <w:p>
                  <w:pPr>
                    <w:pStyle w:val="null3"/>
                    <w:jc w:val="center"/>
                  </w:pPr>
                  <w:r>
                    <w:rPr>
                      <w:b/>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center"/>
                  </w:pPr>
                  <w:r>
                    <w:rPr>
                      <w:b/>
                    </w:rPr>
                    <w:t>6</w:t>
                  </w:r>
                </w:p>
              </w:tc>
              <w:tc>
                <w:tcPr>
                  <w:tcW w:type="dxa" w:w="1021"/>
                </w:tcPr>
                <w:p>
                  <w:pPr>
                    <w:pStyle w:val="null3"/>
                    <w:jc w:val="center"/>
                  </w:pPr>
                  <w:r>
                    <w:rPr>
                      <w:b/>
                    </w:rPr>
                    <w:t>依法缴纳社会保障资金证明材料</w:t>
                  </w:r>
                </w:p>
              </w:tc>
              <w:tc>
                <w:tcPr>
                  <w:tcW w:type="dxa" w:w="1276"/>
                </w:tcPr>
                <w:p>
                  <w:pPr>
                    <w:pStyle w:val="null3"/>
                    <w:jc w:val="center"/>
                  </w:pPr>
                  <w:r>
                    <w:rPr>
                      <w:b/>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center"/>
                  </w:pPr>
                  <w:r>
                    <w:rPr>
                      <w:b/>
                    </w:rPr>
                    <w:t>7</w:t>
                  </w:r>
                </w:p>
              </w:tc>
              <w:tc>
                <w:tcPr>
                  <w:tcW w:type="dxa" w:w="1021"/>
                </w:tcPr>
                <w:p>
                  <w:pPr>
                    <w:pStyle w:val="null3"/>
                    <w:jc w:val="center"/>
                  </w:pPr>
                  <w:r>
                    <w:rPr>
                      <w:b/>
                    </w:rPr>
                    <w:t>具备履行合同所必需设备和专业技术能力的声明函(若有)</w:t>
                  </w:r>
                </w:p>
              </w:tc>
              <w:tc>
                <w:tcPr>
                  <w:tcW w:type="dxa" w:w="1276"/>
                </w:tcPr>
                <w:p>
                  <w:pPr>
                    <w:pStyle w:val="null3"/>
                    <w:jc w:val="center"/>
                  </w:pPr>
                  <w:r>
                    <w:rPr>
                      <w:b/>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center"/>
                  </w:pPr>
                  <w:r>
                    <w:rPr>
                      <w:b/>
                    </w:rPr>
                    <w:t>8</w:t>
                  </w:r>
                </w:p>
              </w:tc>
              <w:tc>
                <w:tcPr>
                  <w:tcW w:type="dxa" w:w="1021"/>
                </w:tcPr>
                <w:p>
                  <w:pPr>
                    <w:pStyle w:val="null3"/>
                    <w:jc w:val="center"/>
                  </w:pPr>
                  <w:r>
                    <w:rPr>
                      <w:b/>
                    </w:rPr>
                    <w:t>参加采购活动前三年内在经营活动中没有重大违法记录的声明</w:t>
                  </w:r>
                </w:p>
              </w:tc>
              <w:tc>
                <w:tcPr>
                  <w:tcW w:type="dxa" w:w="1276"/>
                </w:tcPr>
                <w:p>
                  <w:pPr>
                    <w:pStyle w:val="null3"/>
                    <w:jc w:val="center"/>
                  </w:pPr>
                  <w:r>
                    <w:rPr>
                      <w:b/>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center"/>
                  </w:pPr>
                  <w:r>
                    <w:rPr>
                      <w:b/>
                    </w:rPr>
                    <w:t>9</w:t>
                  </w:r>
                </w:p>
              </w:tc>
              <w:tc>
                <w:tcPr>
                  <w:tcW w:type="dxa" w:w="1021"/>
                </w:tcPr>
                <w:p>
                  <w:pPr>
                    <w:pStyle w:val="null3"/>
                    <w:jc w:val="center"/>
                  </w:pPr>
                  <w:r>
                    <w:rPr>
                      <w:b/>
                    </w:rPr>
                    <w:t>中小企业声明函（以资格条件落实中小企业扶持政策时适用 ）</w:t>
                  </w:r>
                </w:p>
              </w:tc>
              <w:tc>
                <w:tcPr>
                  <w:tcW w:type="dxa" w:w="1276"/>
                </w:tcPr>
                <w:p>
                  <w:pPr>
                    <w:pStyle w:val="null3"/>
                    <w:jc w:val="center"/>
                  </w:pPr>
                  <w:r>
                    <w:rPr>
                      <w:b/>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center"/>
                  </w:pPr>
                  <w:r>
                    <w:rPr>
                      <w:b/>
                    </w:rPr>
                    <w:t>10</w:t>
                  </w:r>
                </w:p>
              </w:tc>
              <w:tc>
                <w:tcPr>
                  <w:tcW w:type="dxa" w:w="1021"/>
                </w:tcPr>
                <w:p>
                  <w:pPr>
                    <w:pStyle w:val="null3"/>
                    <w:jc w:val="center"/>
                  </w:pPr>
                  <w:r>
                    <w:rPr>
                      <w:b/>
                    </w:rPr>
                    <w:t>信用记录查询结果</w:t>
                  </w:r>
                </w:p>
              </w:tc>
              <w:tc>
                <w:tcPr>
                  <w:tcW w:type="dxa" w:w="1276"/>
                </w:tcPr>
                <w:p>
                  <w:pPr>
                    <w:pStyle w:val="null3"/>
                    <w:jc w:val="center"/>
                  </w:pPr>
                  <w:r>
                    <w:rPr>
                      <w:b/>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center"/>
                  </w:pPr>
                  <w:r>
                    <w:rPr>
                      <w:b/>
                    </w:rPr>
                    <w:t>11</w:t>
                  </w:r>
                </w:p>
              </w:tc>
              <w:tc>
                <w:tcPr>
                  <w:tcW w:type="dxa" w:w="1021"/>
                </w:tcPr>
                <w:p>
                  <w:pPr>
                    <w:pStyle w:val="null3"/>
                    <w:jc w:val="center"/>
                  </w:pPr>
                  <w:r>
                    <w:rPr>
                      <w:b/>
                    </w:rPr>
                    <w:t>联合体协议（若有）</w:t>
                  </w:r>
                </w:p>
              </w:tc>
              <w:tc>
                <w:tcPr>
                  <w:tcW w:type="dxa" w:w="1276"/>
                </w:tcPr>
                <w:p>
                  <w:pPr>
                    <w:pStyle w:val="null3"/>
                    <w:jc w:val="center"/>
                  </w:pPr>
                  <w:r>
                    <w:rPr>
                      <w:b/>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center"/>
            </w:pPr>
            <w:r>
              <w:rPr>
                <w:b/>
              </w:rPr>
              <w:t>（2）特定资格条件：</w:t>
            </w:r>
          </w:p>
          <w:p>
            <w:pPr>
              <w:pStyle w:val="null3"/>
              <w:jc w:val="center"/>
            </w:pPr>
          </w:p>
          <w:p>
            <w:pPr>
              <w:pStyle w:val="null3"/>
              <w:jc w:val="center"/>
            </w:pPr>
          </w:p>
          <w:p>
            <w:pPr>
              <w:pStyle w:val="null3"/>
              <w:jc w:val="center"/>
            </w:pPr>
          </w:p>
          <w:p>
            <w:pPr>
              <w:pStyle w:val="null3"/>
              <w:jc w:val="center"/>
            </w:pPr>
            <w:r>
              <w:rPr>
                <w:b/>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center"/>
                  </w:pPr>
                  <w:r>
                    <w:rPr>
                      <w:b/>
                    </w:rPr>
                    <w:t>资格审查要求概况</w:t>
                  </w:r>
                </w:p>
              </w:tc>
              <w:tc>
                <w:tcPr>
                  <w:tcW w:type="dxa" w:w="1418"/>
                </w:tcPr>
                <w:p>
                  <w:pPr>
                    <w:pStyle w:val="null3"/>
                    <w:jc w:val="center"/>
                  </w:pPr>
                  <w:r>
                    <w:rPr>
                      <w:b/>
                    </w:rPr>
                    <w:t>评审点具体描述</w:t>
                  </w:r>
                </w:p>
              </w:tc>
            </w:tr>
            <w:tr>
              <w:tc>
                <w:tcPr>
                  <w:tcW w:type="dxa" w:w="1135"/>
                </w:tcPr>
                <w:p>
                  <w:pPr>
                    <w:pStyle w:val="null3"/>
                    <w:jc w:val="center"/>
                  </w:pPr>
                  <w:r>
                    <w:rPr>
                      <w:b/>
                    </w:rPr>
                    <w:t>本采购包属于专门面向中小企业采购。</w:t>
                  </w:r>
                </w:p>
              </w:tc>
              <w:tc>
                <w:tcPr>
                  <w:tcW w:type="dxa" w:w="1418"/>
                </w:tcPr>
                <w:p>
                  <w:pPr>
                    <w:pStyle w:val="null3"/>
                    <w:jc w:val="center"/>
                  </w:pPr>
                  <w:r>
                    <w:rPr>
                      <w:b/>
                    </w:rPr>
                    <w:t>本采购包为专门面向中小企业采购，投标人须提供中小企业声明函。监狱企业、残疾人福利性单位视同小型、微型企业。</w:t>
                  </w:r>
                </w:p>
              </w:tc>
            </w:tr>
          </w:tbl>
          <w:p>
            <w:pPr>
              <w:pStyle w:val="null3"/>
              <w:jc w:val="center"/>
            </w:pPr>
            <w:r>
              <w:rPr>
                <w:b/>
              </w:rPr>
              <w:t>（3）磋商保证金</w:t>
            </w:r>
          </w:p>
          <w:p>
            <w:pPr>
              <w:pStyle w:val="null3"/>
              <w:jc w:val="center"/>
            </w:pPr>
            <w:r>
              <w:rPr>
                <w:b/>
              </w:rPr>
              <w:t>※备注说明</w:t>
            </w:r>
          </w:p>
          <w:p>
            <w:pPr>
              <w:pStyle w:val="null3"/>
              <w:jc w:val="center"/>
            </w:pPr>
            <w:r>
              <w:rPr>
                <w:b/>
              </w:rPr>
              <w:t>①供应商应根据自身实际情况提供上述资格要求的证明材料，格式可参考磋商文件第五章提供。</w:t>
            </w:r>
          </w:p>
          <w:p>
            <w:pPr>
              <w:pStyle w:val="null3"/>
              <w:jc w:val="center"/>
            </w:pPr>
            <w:r>
              <w:rPr>
                <w:b/>
              </w:rPr>
              <w:t>②供应商提供的相应证明材料复印件均应符合：内容完整、清晰、整洁，并由供应商加盖其单位公章。</w:t>
            </w:r>
          </w:p>
        </w:tc>
      </w:tr>
      <w:tr>
        <w:tc>
          <w:tcPr>
            <w:tcW w:type="dxa" w:w="2769"/>
          </w:tcPr>
          <w:p>
            <w:pPr>
              <w:pStyle w:val="null3"/>
              <w:jc w:val="center"/>
            </w:pPr>
            <w:r>
              <w:rPr>
                <w:b/>
              </w:rPr>
              <w:t>2</w:t>
            </w:r>
          </w:p>
        </w:tc>
        <w:tc>
          <w:tcPr>
            <w:tcW w:type="dxa" w:w="2769"/>
          </w:tcPr>
          <w:p>
            <w:pPr>
              <w:pStyle w:val="null3"/>
              <w:jc w:val="center"/>
            </w:pPr>
            <w:r>
              <w:rPr>
                <w:b/>
              </w:rPr>
              <w:t>3.2.2</w:t>
            </w:r>
          </w:p>
        </w:tc>
        <w:tc>
          <w:tcPr>
            <w:tcW w:type="dxa" w:w="2769"/>
          </w:tcPr>
          <w:p>
            <w:pPr>
              <w:pStyle w:val="null3"/>
              <w:jc w:val="center"/>
            </w:pPr>
            <w:r>
              <w:rPr>
                <w:b/>
              </w:rPr>
              <w:t>是否接受联合体形式的响应磋商：</w:t>
            </w:r>
          </w:p>
          <w:p>
            <w:pPr>
              <w:pStyle w:val="null3"/>
              <w:jc w:val="center"/>
            </w:pPr>
          </w:p>
          <w:p>
            <w:pPr>
              <w:pStyle w:val="null3"/>
              <w:jc w:val="center"/>
            </w:pPr>
            <w:r>
              <w:rPr>
                <w:b/>
              </w:rPr>
              <w:t>采购包1：不接受</w:t>
            </w:r>
          </w:p>
        </w:tc>
      </w:tr>
      <w:tr>
        <w:tc>
          <w:tcPr>
            <w:tcW w:type="dxa" w:w="2769"/>
          </w:tcPr>
          <w:p>
            <w:pPr>
              <w:pStyle w:val="null3"/>
              <w:jc w:val="center"/>
            </w:pPr>
            <w:r>
              <w:rPr>
                <w:b/>
              </w:rPr>
              <w:t>3</w:t>
            </w:r>
          </w:p>
        </w:tc>
        <w:tc>
          <w:tcPr>
            <w:tcW w:type="dxa" w:w="2769"/>
          </w:tcPr>
          <w:p>
            <w:pPr>
              <w:pStyle w:val="null3"/>
              <w:jc w:val="center"/>
            </w:pPr>
            <w:r>
              <w:rPr>
                <w:b/>
              </w:rPr>
              <w:t>6.3</w:t>
            </w:r>
          </w:p>
        </w:tc>
        <w:tc>
          <w:tcPr>
            <w:tcW w:type="dxa" w:w="2769"/>
          </w:tcPr>
          <w:p>
            <w:pPr>
              <w:pStyle w:val="null3"/>
              <w:jc w:val="center"/>
            </w:pPr>
            <w:r>
              <w:rPr>
                <w:b/>
              </w:rPr>
              <w:t>是否组织现场考察或召开磋商前答疑会：</w:t>
            </w:r>
          </w:p>
          <w:p>
            <w:pPr>
              <w:pStyle w:val="null3"/>
              <w:jc w:val="center"/>
            </w:pPr>
          </w:p>
          <w:p>
            <w:pPr>
              <w:pStyle w:val="null3"/>
              <w:jc w:val="center"/>
            </w:pPr>
          </w:p>
          <w:p>
            <w:pPr>
              <w:pStyle w:val="null3"/>
              <w:jc w:val="center"/>
            </w:pPr>
            <w:r>
              <w:rPr>
                <w:b/>
              </w:rPr>
              <w:t>采购包1：不组织</w:t>
            </w:r>
          </w:p>
        </w:tc>
      </w:tr>
      <w:tr>
        <w:tc>
          <w:tcPr>
            <w:tcW w:type="dxa" w:w="2769"/>
          </w:tcPr>
          <w:p>
            <w:pPr>
              <w:pStyle w:val="null3"/>
              <w:jc w:val="center"/>
            </w:pPr>
            <w:r>
              <w:rPr>
                <w:b/>
              </w:rPr>
              <w:t>4</w:t>
            </w:r>
          </w:p>
        </w:tc>
        <w:tc>
          <w:tcPr>
            <w:tcW w:type="dxa" w:w="2769"/>
          </w:tcPr>
          <w:p>
            <w:pPr>
              <w:pStyle w:val="null3"/>
              <w:jc w:val="center"/>
            </w:pPr>
            <w:r>
              <w:rPr>
                <w:b/>
              </w:rPr>
              <w:t>9.1</w:t>
            </w:r>
          </w:p>
        </w:tc>
        <w:tc>
          <w:tcPr>
            <w:tcW w:type="dxa" w:w="2769"/>
          </w:tcPr>
          <w:p>
            <w:pPr>
              <w:pStyle w:val="null3"/>
              <w:jc w:val="center"/>
            </w:pPr>
            <w:r>
              <w:rPr>
                <w:b/>
              </w:rPr>
              <w:t>响应文件有效期：首次响应文件提交截止时间起</w:t>
            </w:r>
            <w:r>
              <w:rPr>
                <w:b/>
              </w:rPr>
              <w:t>90</w:t>
            </w:r>
            <w:r>
              <w:rPr>
                <w:b/>
              </w:rPr>
              <w:t>个日历日。</w:t>
            </w:r>
          </w:p>
        </w:tc>
      </w:tr>
      <w:tr>
        <w:tc>
          <w:tcPr>
            <w:tcW w:type="dxa" w:w="2769"/>
          </w:tcPr>
          <w:p>
            <w:pPr>
              <w:pStyle w:val="null3"/>
              <w:jc w:val="center"/>
            </w:pPr>
            <w:r>
              <w:rPr>
                <w:b/>
              </w:rPr>
              <w:t>5</w:t>
            </w:r>
          </w:p>
        </w:tc>
        <w:tc>
          <w:tcPr>
            <w:tcW w:type="dxa" w:w="2769"/>
          </w:tcPr>
          <w:p>
            <w:pPr>
              <w:pStyle w:val="null3"/>
              <w:jc w:val="center"/>
            </w:pPr>
            <w:r>
              <w:rPr>
                <w:b/>
              </w:rPr>
              <w:t>10.3.1</w:t>
            </w:r>
          </w:p>
        </w:tc>
        <w:tc>
          <w:tcPr>
            <w:tcW w:type="dxa" w:w="2769"/>
          </w:tcPr>
          <w:p>
            <w:pPr>
              <w:pStyle w:val="null3"/>
              <w:jc w:val="center"/>
            </w:pPr>
            <w:r>
              <w:rPr>
                <w:b/>
              </w:rPr>
              <w:t>磋商保证金退还的其它要求：</w:t>
            </w:r>
          </w:p>
          <w:p>
            <w:pPr>
              <w:pStyle w:val="null3"/>
              <w:jc w:val="center"/>
            </w:pPr>
          </w:p>
          <w:p>
            <w:pPr>
              <w:pStyle w:val="null3"/>
              <w:jc w:val="center"/>
            </w:pPr>
            <w:r>
              <w:rPr>
                <w:b/>
              </w:rPr>
              <w:t>无</w:t>
            </w:r>
          </w:p>
        </w:tc>
      </w:tr>
      <w:tr>
        <w:tc>
          <w:tcPr>
            <w:tcW w:type="dxa" w:w="2769"/>
          </w:tcPr>
          <w:p>
            <w:pPr>
              <w:pStyle w:val="null3"/>
              <w:jc w:val="center"/>
            </w:pPr>
            <w:r>
              <w:rPr>
                <w:b/>
              </w:rPr>
              <w:t>6</w:t>
            </w:r>
          </w:p>
        </w:tc>
        <w:tc>
          <w:tcPr>
            <w:tcW w:type="dxa" w:w="2769"/>
          </w:tcPr>
          <w:p>
            <w:pPr>
              <w:pStyle w:val="null3"/>
              <w:jc w:val="center"/>
            </w:pPr>
            <w:r>
              <w:rPr>
                <w:b/>
              </w:rPr>
              <w:t>11.1</w:t>
            </w:r>
          </w:p>
        </w:tc>
        <w:tc>
          <w:tcPr>
            <w:tcW w:type="dxa" w:w="2769"/>
          </w:tcPr>
          <w:p>
            <w:pPr>
              <w:pStyle w:val="null3"/>
              <w:jc w:val="center"/>
            </w:pPr>
            <w:r>
              <w:rPr>
                <w:b/>
              </w:rPr>
              <w:t>响应文件的份数</w:t>
            </w:r>
          </w:p>
          <w:p>
            <w:pPr>
              <w:pStyle w:val="null3"/>
              <w:jc w:val="center"/>
            </w:pPr>
            <w:r>
              <w:rPr>
                <w:b/>
              </w:rPr>
              <w:t>（1）纸质响应文件</w:t>
            </w:r>
          </w:p>
          <w:p>
            <w:pPr>
              <w:pStyle w:val="null3"/>
              <w:jc w:val="center"/>
            </w:pPr>
            <w:r>
              <w:rPr>
                <w:b/>
              </w:rPr>
              <w:t>①响应文件正本</w:t>
            </w:r>
            <w:r>
              <w:rPr>
                <w:b/>
              </w:rPr>
              <w:t>1</w:t>
            </w:r>
            <w:r>
              <w:rPr>
                <w:b/>
              </w:rPr>
              <w:t>份、副本</w:t>
            </w:r>
            <w:r>
              <w:rPr>
                <w:b/>
              </w:rPr>
              <w:t>1</w:t>
            </w:r>
            <w:r>
              <w:rPr>
                <w:b/>
              </w:rPr>
              <w:t>份。</w:t>
            </w:r>
          </w:p>
          <w:p>
            <w:pPr>
              <w:pStyle w:val="null3"/>
              <w:jc w:val="center"/>
            </w:pPr>
            <w:r>
              <w:rPr>
                <w:b/>
              </w:rPr>
              <w:t>②可读介质（光盘或U盘）</w:t>
            </w:r>
            <w:r>
              <w:rPr>
                <w:b/>
              </w:rPr>
              <w:t>0</w:t>
            </w:r>
            <w:r>
              <w:rPr>
                <w:b/>
              </w:rPr>
              <w:t>份：将上传至福建省政府采购网上公开信息系统的电子响应文件在可读介质中另存</w:t>
            </w:r>
            <w:r>
              <w:rPr>
                <w:b/>
              </w:rPr>
              <w:t>0</w:t>
            </w:r>
            <w:r>
              <w:rPr>
                <w:b/>
              </w:rPr>
              <w:t>份。</w:t>
            </w:r>
          </w:p>
          <w:p>
            <w:pPr>
              <w:pStyle w:val="null3"/>
              <w:jc w:val="center"/>
            </w:pPr>
            <w:r>
              <w:rPr>
                <w:b/>
              </w:rPr>
              <w:t>（2）电子响应文件：详见表2《关于电子竞争性磋商活动的专门规定》</w:t>
            </w:r>
          </w:p>
        </w:tc>
      </w:tr>
      <w:tr>
        <w:tc>
          <w:tcPr>
            <w:tcW w:type="dxa" w:w="2769"/>
          </w:tcPr>
          <w:p>
            <w:pPr>
              <w:pStyle w:val="null3"/>
              <w:jc w:val="center"/>
            </w:pPr>
            <w:r>
              <w:rPr>
                <w:b/>
              </w:rPr>
              <w:t>7</w:t>
            </w:r>
          </w:p>
        </w:tc>
        <w:tc>
          <w:tcPr>
            <w:tcW w:type="dxa" w:w="2769"/>
          </w:tcPr>
          <w:p>
            <w:pPr>
              <w:pStyle w:val="null3"/>
              <w:jc w:val="center"/>
            </w:pPr>
            <w:r>
              <w:rPr>
                <w:b/>
              </w:rPr>
              <w:t>14.4</w:t>
            </w:r>
          </w:p>
        </w:tc>
        <w:tc>
          <w:tcPr>
            <w:tcW w:type="dxa" w:w="2769"/>
          </w:tcPr>
          <w:p>
            <w:pPr>
              <w:pStyle w:val="null3"/>
              <w:jc w:val="center"/>
            </w:pPr>
            <w:r>
              <w:rPr>
                <w:b/>
              </w:rPr>
              <w:t>磋商过程中可能发生实质性变动的内容：</w:t>
            </w:r>
          </w:p>
          <w:p>
            <w:pPr>
              <w:pStyle w:val="null3"/>
              <w:jc w:val="center"/>
            </w:pPr>
          </w:p>
          <w:p>
            <w:pPr>
              <w:pStyle w:val="null3"/>
              <w:jc w:val="center"/>
            </w:pPr>
            <w:r>
              <w:rPr>
                <w:b/>
              </w:rPr>
              <w:t>无</w:t>
            </w:r>
          </w:p>
        </w:tc>
      </w:tr>
      <w:tr>
        <w:tc>
          <w:tcPr>
            <w:tcW w:type="dxa" w:w="2769"/>
          </w:tcPr>
          <w:p>
            <w:pPr>
              <w:pStyle w:val="null3"/>
              <w:jc w:val="center"/>
            </w:pPr>
            <w:r>
              <w:rPr>
                <w:b/>
              </w:rPr>
              <w:t>8</w:t>
            </w:r>
          </w:p>
        </w:tc>
        <w:tc>
          <w:tcPr>
            <w:tcW w:type="dxa" w:w="2769"/>
          </w:tcPr>
          <w:p>
            <w:pPr>
              <w:pStyle w:val="null3"/>
              <w:jc w:val="center"/>
            </w:pPr>
            <w:r>
              <w:rPr>
                <w:b/>
              </w:rPr>
              <w:t>14.9</w:t>
            </w:r>
          </w:p>
        </w:tc>
        <w:tc>
          <w:tcPr>
            <w:tcW w:type="dxa" w:w="2769"/>
          </w:tcPr>
          <w:p>
            <w:pPr>
              <w:pStyle w:val="null3"/>
              <w:jc w:val="center"/>
            </w:pPr>
            <w:r>
              <w:rPr>
                <w:b/>
              </w:rPr>
              <w:t>评审的标准和方法：具体内容详见竞争性磋商须知前附表专项附件“评审的标准和方法”。</w:t>
            </w:r>
          </w:p>
        </w:tc>
      </w:tr>
      <w:tr>
        <w:tc>
          <w:tcPr>
            <w:tcW w:type="dxa" w:w="2769"/>
          </w:tcPr>
          <w:p>
            <w:pPr>
              <w:pStyle w:val="null3"/>
              <w:jc w:val="center"/>
            </w:pPr>
            <w:r>
              <w:rPr>
                <w:b/>
              </w:rPr>
              <w:t>9</w:t>
            </w:r>
          </w:p>
        </w:tc>
        <w:tc>
          <w:tcPr>
            <w:tcW w:type="dxa" w:w="2769"/>
          </w:tcPr>
          <w:p/>
        </w:tc>
        <w:tc>
          <w:tcPr>
            <w:tcW w:type="dxa" w:w="2769"/>
          </w:tcPr>
          <w:p>
            <w:pPr>
              <w:pStyle w:val="null3"/>
              <w:jc w:val="center"/>
            </w:pPr>
            <w:r>
              <w:rPr>
                <w:b/>
              </w:rPr>
              <w:t>根据采购项目的特点和需要，需要加以详细说明的其他磋商程序规定、要求等内容：</w:t>
            </w:r>
          </w:p>
          <w:p>
            <w:pPr>
              <w:pStyle w:val="null3"/>
              <w:jc w:val="center"/>
            </w:pPr>
          </w:p>
          <w:p>
            <w:pPr>
              <w:pStyle w:val="null3"/>
              <w:jc w:val="center"/>
            </w:pPr>
            <w:r>
              <w:rPr>
                <w:b/>
              </w:rPr>
              <w:t>无</w:t>
            </w:r>
          </w:p>
        </w:tc>
      </w:tr>
      <w:tr>
        <w:tc>
          <w:tcPr>
            <w:tcW w:type="dxa" w:w="2769"/>
          </w:tcPr>
          <w:p>
            <w:pPr>
              <w:pStyle w:val="null3"/>
              <w:jc w:val="center"/>
            </w:pPr>
            <w:r>
              <w:rPr>
                <w:b/>
              </w:rPr>
              <w:t>10</w:t>
            </w:r>
          </w:p>
        </w:tc>
        <w:tc>
          <w:tcPr>
            <w:tcW w:type="dxa" w:w="2769"/>
          </w:tcPr>
          <w:p>
            <w:pPr>
              <w:pStyle w:val="null3"/>
              <w:jc w:val="center"/>
            </w:pPr>
            <w:r>
              <w:rPr>
                <w:b/>
              </w:rPr>
              <w:t>22.2</w:t>
            </w:r>
          </w:p>
        </w:tc>
        <w:tc>
          <w:tcPr>
            <w:tcW w:type="dxa" w:w="2769"/>
          </w:tcPr>
          <w:p>
            <w:pPr>
              <w:pStyle w:val="null3"/>
              <w:jc w:val="center"/>
            </w:pPr>
            <w:r>
              <w:rPr>
                <w:b/>
              </w:rPr>
              <w:t>信息公告指定媒体（以下简称：“指定媒体”）：</w:t>
            </w:r>
          </w:p>
          <w:p>
            <w:pPr>
              <w:pStyle w:val="null3"/>
              <w:jc w:val="center"/>
            </w:pPr>
            <w:r>
              <w:rPr>
                <w:b/>
              </w:rPr>
              <w:t>(1)中国政府采购网，网址www.ccgp.gov.cn。</w:t>
            </w:r>
          </w:p>
          <w:p>
            <w:pPr>
              <w:pStyle w:val="null3"/>
              <w:jc w:val="center"/>
            </w:pPr>
            <w:r>
              <w:rPr>
                <w:b/>
              </w:rPr>
              <w:t>(2)中国政府采购网福建分网（福建省政府采购网），网址zfcg.czt.fujian.gov.cn。</w:t>
            </w:r>
          </w:p>
          <w:p>
            <w:pPr>
              <w:pStyle w:val="null3"/>
              <w:jc w:val="center"/>
            </w:pPr>
            <w:r>
              <w:rPr>
                <w:b/>
              </w:rPr>
              <w:t>※上述指定媒体的有关信息若不一致，应以中国政府采购网福建分网（福建省政府采购网）发布的为准。</w:t>
            </w:r>
          </w:p>
        </w:tc>
      </w:tr>
      <w:tr>
        <w:tc>
          <w:tcPr>
            <w:tcW w:type="dxa" w:w="2769"/>
          </w:tcPr>
          <w:p>
            <w:pPr>
              <w:pStyle w:val="null3"/>
              <w:jc w:val="center"/>
            </w:pPr>
            <w:r>
              <w:rPr>
                <w:b/>
              </w:rPr>
              <w:t>11</w:t>
            </w:r>
          </w:p>
        </w:tc>
        <w:tc>
          <w:tcPr>
            <w:tcW w:type="dxa" w:w="2769"/>
          </w:tcPr>
          <w:p>
            <w:pPr>
              <w:pStyle w:val="null3"/>
              <w:jc w:val="center"/>
            </w:pPr>
            <w:r>
              <w:rPr>
                <w:b/>
              </w:rPr>
              <w:t>23.1</w:t>
            </w:r>
          </w:p>
        </w:tc>
        <w:tc>
          <w:tcPr>
            <w:tcW w:type="dxa" w:w="2769"/>
          </w:tcPr>
          <w:p>
            <w:pPr>
              <w:pStyle w:val="null3"/>
              <w:jc w:val="center"/>
            </w:pPr>
            <w:r>
              <w:rPr>
                <w:b/>
              </w:rPr>
              <w:t>本项目监督管理部门：</w:t>
            </w:r>
            <w:r>
              <w:rPr>
                <w:b/>
              </w:rPr>
              <w:t>政和县财政局政府采购监督管理办公室</w:t>
            </w:r>
          </w:p>
        </w:tc>
      </w:tr>
      <w:tr>
        <w:tc>
          <w:tcPr>
            <w:tcW w:type="dxa" w:w="2769"/>
          </w:tcPr>
          <w:p>
            <w:pPr>
              <w:pStyle w:val="null3"/>
              <w:jc w:val="center"/>
            </w:pPr>
            <w:r>
              <w:rPr>
                <w:b/>
              </w:rPr>
              <w:t>12</w:t>
            </w:r>
          </w:p>
        </w:tc>
        <w:tc>
          <w:tcPr>
            <w:tcW w:type="dxa" w:w="2769"/>
          </w:tcPr>
          <w:p>
            <w:pPr>
              <w:pStyle w:val="null3"/>
              <w:jc w:val="center"/>
            </w:pPr>
            <w:r>
              <w:rPr>
                <w:b/>
              </w:rPr>
              <w:t>25.1</w:t>
            </w:r>
          </w:p>
        </w:tc>
        <w:tc>
          <w:tcPr>
            <w:tcW w:type="dxa" w:w="2769"/>
          </w:tcPr>
          <w:p>
            <w:pPr>
              <w:pStyle w:val="null3"/>
              <w:jc w:val="center"/>
            </w:pPr>
            <w:r>
              <w:rPr>
                <w:b/>
              </w:rPr>
              <w:t>履约保证金：</w:t>
            </w:r>
          </w:p>
          <w:p>
            <w:pPr>
              <w:pStyle w:val="null3"/>
              <w:jc w:val="center"/>
            </w:pPr>
          </w:p>
          <w:p>
            <w:pPr>
              <w:pStyle w:val="null3"/>
              <w:jc w:val="center"/>
            </w:pPr>
          </w:p>
          <w:p>
            <w:pPr>
              <w:pStyle w:val="null3"/>
              <w:jc w:val="center"/>
            </w:pPr>
          </w:p>
          <w:p>
            <w:pPr>
              <w:pStyle w:val="null3"/>
              <w:jc w:val="center"/>
            </w:pPr>
            <w:r>
              <w:rPr>
                <w:b/>
              </w:rPr>
              <w:t>采购包1：缴纳</w:t>
            </w:r>
          </w:p>
          <w:p>
            <w:pPr>
              <w:pStyle w:val="null3"/>
              <w:jc w:val="center"/>
            </w:pPr>
            <w:r>
              <w:rPr>
                <w:b/>
              </w:rPr>
              <w:t>本采购包履约保证金为合同金额的5.0%</w:t>
            </w:r>
          </w:p>
          <w:p>
            <w:pPr>
              <w:pStyle w:val="null3"/>
              <w:jc w:val="center"/>
            </w:pPr>
            <w:r>
              <w:rPr>
                <w:b/>
              </w:rPr>
              <w:t>说明：说明：本采购包履约保证金为合同金额的5.0% 说明：成交人必须于合同签订前向采购人提供成交总价5%，银行保函、保险保函、或银行转账方式等。</w:t>
            </w:r>
          </w:p>
        </w:tc>
      </w:tr>
      <w:tr>
        <w:tc>
          <w:tcPr>
            <w:tcW w:type="dxa" w:w="2769"/>
          </w:tcPr>
          <w:p>
            <w:pPr>
              <w:pStyle w:val="null3"/>
              <w:jc w:val="center"/>
            </w:pPr>
            <w:r>
              <w:rPr>
                <w:b/>
              </w:rPr>
              <w:t>13</w:t>
            </w:r>
          </w:p>
        </w:tc>
        <w:tc>
          <w:tcPr>
            <w:tcW w:type="dxa" w:w="2769"/>
          </w:tcPr>
          <w:p>
            <w:pPr>
              <w:pStyle w:val="null3"/>
              <w:jc w:val="center"/>
            </w:pPr>
            <w:r>
              <w:rPr>
                <w:b/>
              </w:rPr>
              <w:t>26</w:t>
            </w:r>
          </w:p>
        </w:tc>
        <w:tc>
          <w:tcPr>
            <w:tcW w:type="dxa" w:w="2769"/>
          </w:tcPr>
          <w:p>
            <w:pPr>
              <w:pStyle w:val="null3"/>
              <w:jc w:val="center"/>
            </w:pPr>
            <w:r>
              <w:rPr>
                <w:b/>
              </w:rPr>
              <w:t>根据采购项目特点或政策需要补充的其他新增内容：</w:t>
            </w:r>
          </w:p>
          <w:p>
            <w:pPr>
              <w:pStyle w:val="null3"/>
              <w:jc w:val="center"/>
            </w:pPr>
            <w:r>
              <w:rPr>
                <w:b/>
              </w:rPr>
              <w:t>(1)本项目代理服务费：</w:t>
            </w:r>
          </w:p>
          <w:p>
            <w:pPr>
              <w:pStyle w:val="null3"/>
              <w:jc w:val="center"/>
            </w:pPr>
          </w:p>
          <w:p>
            <w:pPr>
              <w:pStyle w:val="null3"/>
              <w:jc w:val="center"/>
            </w:pPr>
            <w:r>
              <w:rPr>
                <w:b/>
              </w:rPr>
              <w:t>本项目收取代理服务费</w:t>
            </w:r>
          </w:p>
          <w:p>
            <w:pPr>
              <w:pStyle w:val="null3"/>
              <w:jc w:val="center"/>
            </w:pPr>
            <w:r>
              <w:rPr>
                <w:b/>
              </w:rPr>
              <w:t>代理服务费用收取对象：中标/成交供应商</w:t>
            </w:r>
          </w:p>
          <w:p>
            <w:pPr>
              <w:pStyle w:val="null3"/>
              <w:jc w:val="center"/>
            </w:pPr>
            <w:r>
              <w:rPr>
                <w:b/>
              </w:rPr>
              <w:t>代理服务费收费标准：代理服务费由中标方支付，按中华人民共和国国家计划委员会（计价格[2002]1980号）文件规定的标准收取，100万以内按中标价的1.5%计取。</w:t>
            </w:r>
          </w:p>
          <w:p>
            <w:pPr>
              <w:pStyle w:val="null3"/>
              <w:jc w:val="center"/>
            </w:pPr>
            <w:r>
              <w:rPr>
                <w:b/>
              </w:rPr>
              <w:t>(2)其他：</w:t>
            </w:r>
          </w:p>
          <w:p>
            <w:pPr>
              <w:pStyle w:val="null3"/>
              <w:jc w:val="center"/>
            </w:pPr>
            <w:r>
              <w:rPr>
                <w:b/>
              </w:rPr>
              <w:t>其他： a.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投标截止时间前到达开标现场，否则不予接收。供应商选择远程线上解密的，无须将CA证书送至开标地点。b.供应商不到开标现场的，请在开标时自行登录采购系统，线上参与开标流程，并按规定在相应时段对投标文件进行远程解密、远程签章。c.供应商应确保自身设施、设备、网络环境状况良好，在操作过程中因供应商自身原因造成无法正常观看开标流程、远程解密或签章的，后果由供应商自行承担。d.在规定的时间内正确提交电子投标文件的供应商在开标时将由系统判定签到情况，供应商应在远程解密开启后在规定时间内使用CA数字证书进行投标文件的解密操作，逾期未解密的视为自行放弃投标。e.开标结束后，供应商应当对开标结果进行签章，并在远程签章开放后的规定时间内完成，逾期未签章的视为认同开标结果。f.远程解密及远程签章的开放起始时间均在开标过程中临时开启，远程解密环节的解密时限规定为30分钟，远程签章环节的签章时限规定为10分钟，请供应商务必密切关注实时开标流程，并根据流程在系统内按时操作，否则产生的后果由供应商自行承担。  ①投标人在递交质疑函时除应提供本招标文件规定的相关材料外，还须提供福建省政府采购网上公开信息系统本项目的报名截图复印件，否则递交的质疑函将不予受理。根据中华人民共和国财政部令第94号《政府采购质疑和投诉办法》第十条“采购文件可以要求供应商在法定质疑期内一次性提出针对同一采购程序环节的质疑”的规定。本项目在法定质疑期内质疑人须一次性提出针对同一采购程序环节的质疑，二（多）次质疑不予受理。 ②关于远程开标事宜，若供应商选择远程开标（不来开标现场），招标文件如有要求提供电子投标文件的，供应商应在投标截止时间前将电子投标文件送达开标指定地点（邮寄或他人代为送达均可）。远程开标的每个环节代理机构设定的等待时间均不少于5分钟，若供应商未在规定时间内完成相应的操作，导致投标无效，由供应商自行承担责任。</w:t>
            </w:r>
          </w:p>
          <w:p>
            <w:pPr>
              <w:pStyle w:val="null3"/>
              <w:jc w:val="center"/>
            </w:pPr>
            <w:r>
              <w:rPr>
                <w:b/>
              </w:rPr>
              <w:t>※若有与电子竞争性磋商活动有关的规定及内容应在表2中填写，不在此处填写）。</w:t>
            </w:r>
          </w:p>
        </w:tc>
      </w:tr>
      <w:tr>
        <w:tc>
          <w:tcPr>
            <w:tcW w:type="dxa" w:w="2769"/>
          </w:tcPr>
          <w:p>
            <w:pPr>
              <w:pStyle w:val="null3"/>
              <w:jc w:val="center"/>
            </w:pPr>
            <w:r>
              <w:rPr>
                <w:b/>
              </w:rPr>
              <w:t>14</w:t>
            </w:r>
          </w:p>
        </w:tc>
        <w:tc>
          <w:tcPr>
            <w:tcW w:type="dxa" w:w="2769"/>
          </w:tcPr>
          <w:p>
            <w:pPr>
              <w:pStyle w:val="null3"/>
              <w:jc w:val="center"/>
            </w:pPr>
            <w:r>
              <w:rPr>
                <w:b/>
              </w:rPr>
              <w:t>18.1</w:t>
            </w:r>
          </w:p>
        </w:tc>
        <w:tc>
          <w:tcPr>
            <w:tcW w:type="dxa" w:w="2769"/>
          </w:tcPr>
          <w:p>
            <w:pPr>
              <w:pStyle w:val="null3"/>
              <w:jc w:val="center"/>
            </w:pPr>
            <w:r>
              <w:rPr>
                <w:b/>
              </w:rPr>
              <w:t>合同签订时限：</w:t>
            </w:r>
            <w:r>
              <w:rPr>
                <w:b/>
              </w:rPr>
              <w:t>自中标通知书发出之日起30个日历日内。</w:t>
            </w:r>
          </w:p>
        </w:tc>
      </w:tr>
    </w:tbl>
    <w:p>
      <w:pPr>
        <w:pStyle w:val="null3"/>
        <w:jc w:val="left"/>
      </w:pPr>
      <w:r>
        <w:rPr>
          <w:b/>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b/>
              </w:rPr>
              <w:t>关于电子竞争性磋商活动的专门规定</w:t>
            </w:r>
          </w:p>
        </w:tc>
      </w:tr>
      <w:tr>
        <w:tc>
          <w:tcPr>
            <w:tcW w:type="dxa" w:w="4153"/>
          </w:tcPr>
          <w:p>
            <w:pPr>
              <w:pStyle w:val="null3"/>
              <w:jc w:val="left"/>
            </w:pPr>
            <w:r>
              <w:rPr>
                <w:b/>
              </w:rPr>
              <w:t>序号</w:t>
            </w:r>
          </w:p>
        </w:tc>
        <w:tc>
          <w:tcPr>
            <w:tcW w:type="dxa" w:w="4153"/>
          </w:tcPr>
          <w:p>
            <w:pPr>
              <w:pStyle w:val="null3"/>
              <w:jc w:val="left"/>
            </w:pPr>
            <w:r>
              <w:rPr>
                <w:b/>
              </w:rPr>
              <w:t>编列内容</w:t>
            </w:r>
          </w:p>
        </w:tc>
      </w:tr>
      <w:tr>
        <w:tc>
          <w:tcPr>
            <w:tcW w:type="dxa" w:w="4153"/>
          </w:tcPr>
          <w:p>
            <w:pPr>
              <w:pStyle w:val="null3"/>
              <w:jc w:val="left"/>
            </w:pPr>
            <w:r>
              <w:rPr>
                <w:b/>
              </w:rPr>
              <w:t>1</w:t>
            </w:r>
          </w:p>
        </w:tc>
        <w:tc>
          <w:tcPr>
            <w:tcW w:type="dxa" w:w="4153"/>
          </w:tcPr>
          <w:p>
            <w:pPr>
              <w:pStyle w:val="null3"/>
              <w:jc w:val="left"/>
            </w:pPr>
            <w:r>
              <w:rPr>
                <w:b/>
              </w:rPr>
              <w:t>电子竞争性磋商活动的专门规定适用于本项目。</w:t>
            </w:r>
          </w:p>
          <w:p>
            <w:pPr>
              <w:pStyle w:val="null3"/>
              <w:jc w:val="left"/>
            </w:pPr>
            <w:r>
              <w:rPr>
                <w:b/>
              </w:rPr>
              <w:t>（2）将磋商文件</w:t>
            </w:r>
          </w:p>
          <w:p>
            <w:pPr>
              <w:pStyle w:val="null3"/>
              <w:jc w:val="left"/>
            </w:pPr>
            <w:r>
              <w:rPr>
                <w:b/>
              </w:rPr>
              <w:t>无</w:t>
            </w:r>
            <w:r>
              <w:rPr>
                <w:b/>
              </w:rPr>
              <w:t>的内容修正为下列内容：</w:t>
            </w:r>
          </w:p>
          <w:p>
            <w:pPr>
              <w:pStyle w:val="null3"/>
              <w:jc w:val="left"/>
            </w:pPr>
            <w:r>
              <w:rPr>
                <w:b/>
              </w:rPr>
              <w:t>无</w:t>
            </w:r>
            <w:r>
              <w:rPr>
                <w:b/>
              </w:rPr>
              <w:t>后适用本项目的电子竞争性磋商活动。</w:t>
            </w:r>
          </w:p>
          <w:p>
            <w:pPr>
              <w:pStyle w:val="null3"/>
              <w:jc w:val="left"/>
            </w:pPr>
            <w:r>
              <w:rPr>
                <w:b/>
              </w:rPr>
              <w:t>（3）将下列内容增列为磋商文件的组成部分（以下简称：“增列内容”）适用本项目的电子竞争性磋商活动，若增列内容与磋商文件其他章节内容不一致，应以增列内容为准：</w:t>
            </w:r>
          </w:p>
          <w:p>
            <w:pPr>
              <w:pStyle w:val="null3"/>
              <w:jc w:val="left"/>
            </w:pPr>
            <w:r>
              <w:rPr>
                <w:b/>
              </w:rPr>
              <w:t>①电子竞争性磋商活动的具体操作流程以福建省政府采购网上公开信息系统设定的为准。</w:t>
            </w:r>
          </w:p>
          <w:p>
            <w:pPr>
              <w:pStyle w:val="null3"/>
              <w:jc w:val="left"/>
            </w:pPr>
            <w:r>
              <w:rPr>
                <w:b/>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b/>
              </w:rPr>
              <w:t>③若出现福建省政府采购网上公开信息系统设定的意外情形（如：系统故障等），经本项目监督管理部门同意使用纸质响应文件的，应以纸质响应文件为准。</w:t>
            </w:r>
          </w:p>
          <w:p>
            <w:pPr>
              <w:pStyle w:val="null3"/>
              <w:jc w:val="left"/>
            </w:pPr>
            <w:r>
              <w:rPr>
                <w:b/>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b/>
              </w:rPr>
              <w:t>⑤供应商应按照福建省政府采购网上公开信息系统要求的评审节点编制电子响应文件，否则磋商小组将按照不利于供应商的内容进行认定。</w:t>
            </w:r>
          </w:p>
          <w:p>
            <w:pPr>
              <w:pStyle w:val="null3"/>
              <w:jc w:val="left"/>
            </w:pPr>
            <w:r>
              <w:rPr>
                <w:b/>
              </w:rPr>
              <w:t>⑥关于证明材料或资料：</w:t>
            </w:r>
          </w:p>
          <w:p>
            <w:pPr>
              <w:pStyle w:val="null3"/>
              <w:jc w:val="left"/>
            </w:pPr>
            <w:r>
              <w:rPr>
                <w:b/>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b/>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b/>
              </w:rPr>
              <w:t>⑦关于“全称”、“供应商代表签字”及“加盖单位公章”：</w:t>
            </w:r>
          </w:p>
          <w:p>
            <w:pPr>
              <w:pStyle w:val="null3"/>
              <w:jc w:val="left"/>
            </w:pPr>
            <w:r>
              <w:rPr>
                <w:b/>
              </w:rPr>
              <w:t>a.在电子响应文件中，涉及“全称”和“供应商代表签字”的内容可使用打字录入方式完成。</w:t>
            </w:r>
          </w:p>
          <w:p>
            <w:pPr>
              <w:pStyle w:val="null3"/>
              <w:jc w:val="left"/>
            </w:pPr>
            <w:r>
              <w:rPr>
                <w:b/>
              </w:rPr>
              <w:t>b.在电子响应文件中，涉及“加盖单位公章”的内容应使用供应商的CA证书完成加盖电子印章，否则该响应文件无效，相应供应商的谈判将被否决。</w:t>
            </w:r>
          </w:p>
          <w:p>
            <w:pPr>
              <w:pStyle w:val="null3"/>
              <w:jc w:val="left"/>
            </w:pPr>
            <w:r>
              <w:rPr>
                <w:b/>
              </w:rPr>
              <w:t>c.在电子响应文件中，若供应商按照本增列内容第⑦点第b项规定加盖其单位电子印章，则出现无全称、供应商代表未签字等情形，不视为该响应文件无效。</w:t>
            </w:r>
          </w:p>
          <w:p>
            <w:pPr>
              <w:pStyle w:val="null3"/>
              <w:jc w:val="left"/>
            </w:pPr>
            <w:r>
              <w:rPr>
                <w:b/>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b/>
              </w:rPr>
              <w:t>⑨参加磋商活动的供应商代表务必携带供应商的CA证书。供应商的CA证书应能正常、有效使用，否则产生不利后果由供应商承担责任。</w:t>
            </w:r>
          </w:p>
          <w:p>
            <w:pPr>
              <w:pStyle w:val="null3"/>
              <w:jc w:val="left"/>
            </w:pPr>
            <w:r>
              <w:rPr>
                <w:b/>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b/>
              </w:rPr>
              <w:t>⑾关于首次响应文件递交截止时间过后</w:t>
            </w:r>
          </w:p>
          <w:p>
            <w:pPr>
              <w:pStyle w:val="null3"/>
              <w:jc w:val="left"/>
            </w:pPr>
            <w:r>
              <w:rPr>
                <w:b/>
              </w:rPr>
              <w:t>a.有下列情形之一的，供应商的响应无效，其保证金不予退还或通过保函进行索赔：</w:t>
            </w:r>
          </w:p>
          <w:p>
            <w:pPr>
              <w:pStyle w:val="null3"/>
              <w:jc w:val="left"/>
            </w:pPr>
            <w:r>
              <w:rPr>
                <w:b/>
              </w:rPr>
              <w:t>a1不同供应商的电子响应文件具有相同内部识别码；</w:t>
            </w:r>
          </w:p>
          <w:p>
            <w:pPr>
              <w:pStyle w:val="null3"/>
              <w:jc w:val="left"/>
            </w:pPr>
            <w:r>
              <w:rPr>
                <w:b/>
              </w:rPr>
              <w:t>a2不同供应商的磋商保证金从同一单位或个人的账户转出；</w:t>
            </w:r>
          </w:p>
          <w:p>
            <w:pPr>
              <w:pStyle w:val="null3"/>
              <w:jc w:val="left"/>
            </w:pPr>
            <w:r>
              <w:rPr>
                <w:b/>
              </w:rPr>
              <w:t>a3供应商的磋商保证金同一合同项下有其他供应商提交的磋商保证金。</w:t>
            </w:r>
          </w:p>
          <w:p>
            <w:pPr>
              <w:pStyle w:val="null3"/>
              <w:jc w:val="left"/>
            </w:pPr>
            <w:r>
              <w:rPr>
                <w:b/>
              </w:rPr>
              <w:t>(12)其他：</w:t>
            </w:r>
          </w:p>
          <w:p>
            <w:pPr>
              <w:pStyle w:val="null3"/>
              <w:jc w:val="left"/>
            </w:pPr>
            <w:r>
              <w:rPr>
                <w:b/>
              </w:rPr>
              <w:t>无</w:t>
            </w:r>
          </w:p>
          <w:p>
            <w:pPr>
              <w:pStyle w:val="null3"/>
              <w:jc w:val="left"/>
            </w:pPr>
            <w:r>
              <w:rPr>
                <w:b/>
              </w:rPr>
              <w:t>（与电子竞争性磋商活动有关的其他规定或补充内容可在此处填写）。</w:t>
            </w:r>
          </w:p>
        </w:tc>
      </w:tr>
    </w:tbl>
    <w:p>
      <w:pPr>
        <w:pStyle w:val="null3"/>
        <w:jc w:val="center"/>
        <w:outlineLvl w:val="2"/>
      </w:pPr>
      <w:r>
        <w:rPr>
          <w:b/>
          <w:sz w:val="28"/>
        </w:rPr>
        <w:t>专项附件：             评审的标准和方法</w:t>
      </w:r>
    </w:p>
    <w:p>
      <w:pPr>
        <w:pStyle w:val="null3"/>
        <w:jc w:val="center"/>
        <w:outlineLvl w:val="2"/>
      </w:pPr>
      <w:r>
        <w:rPr>
          <w:b/>
          <w:sz w:val="28"/>
        </w:rPr>
        <w:t>一、磋商小组</w:t>
      </w:r>
    </w:p>
    <w:p>
      <w:pPr>
        <w:pStyle w:val="null3"/>
        <w:ind w:firstLine="480"/>
        <w:jc w:val="left"/>
      </w:pPr>
      <w:r>
        <w:rPr>
          <w:b/>
        </w:rPr>
        <w:t>1.1采购人根据项目的特点依法组建磋商小组。</w:t>
      </w:r>
    </w:p>
    <w:p>
      <w:pPr>
        <w:pStyle w:val="null3"/>
        <w:ind w:firstLine="480"/>
        <w:jc w:val="left"/>
      </w:pPr>
      <w:r>
        <w:rPr>
          <w:b/>
        </w:rPr>
        <w:t>1.2磋商小组</w:t>
      </w:r>
    </w:p>
    <w:p>
      <w:pPr>
        <w:pStyle w:val="null3"/>
        <w:jc w:val="left"/>
      </w:pPr>
    </w:p>
    <w:p>
      <w:pPr>
        <w:pStyle w:val="null3"/>
        <w:jc w:val="left"/>
      </w:pPr>
    </w:p>
    <w:p>
      <w:pPr>
        <w:pStyle w:val="null3"/>
        <w:jc w:val="left"/>
      </w:pPr>
      <w:r>
        <w:rPr>
          <w:b/>
        </w:rPr>
        <w:t>由采购人代表和评审专家两部分共3人组成，</w:t>
      </w:r>
      <w:r>
        <w:rPr>
          <w:b/>
        </w:rPr>
        <w:t>其中由福建省政府采购评审专家库产生的评审专家2人，</w:t>
      </w:r>
      <w:r>
        <w:rPr>
          <w:b/>
        </w:rPr>
        <w:t>由采购人派出的采购人代表1人。</w:t>
      </w:r>
      <w:r>
        <w:rPr>
          <w:b/>
        </w:rPr>
        <w:t>技术复杂、专业性强的采购项目，评审专家中应当包含1名法律专家。</w:t>
      </w:r>
    </w:p>
    <w:p>
      <w:pPr>
        <w:pStyle w:val="null3"/>
        <w:ind w:firstLine="480"/>
        <w:jc w:val="left"/>
      </w:pPr>
      <w:r>
        <w:rPr>
          <w:b/>
        </w:rPr>
        <w:t>1.3磋商小组负责具体磋商和评审事务，并按照下列原则依法独立履行有关职责：</w:t>
      </w:r>
    </w:p>
    <w:p>
      <w:pPr>
        <w:pStyle w:val="null3"/>
        <w:ind w:firstLine="960"/>
        <w:jc w:val="left"/>
      </w:pPr>
      <w:r>
        <w:rPr>
          <w:b/>
        </w:rPr>
        <w:t>1.3.1评审应保护国家利益、社会公共利益和各方当事人合法权益，提高采购效益，保证项目质量。</w:t>
      </w:r>
    </w:p>
    <w:p>
      <w:pPr>
        <w:pStyle w:val="null3"/>
        <w:ind w:firstLine="960"/>
        <w:jc w:val="left"/>
      </w:pPr>
      <w:r>
        <w:rPr>
          <w:b/>
        </w:rPr>
        <w:t>1.3.2评审应遵循公平、公正、科学、严谨和择优原则。</w:t>
      </w:r>
    </w:p>
    <w:p>
      <w:pPr>
        <w:pStyle w:val="null3"/>
        <w:ind w:firstLine="960"/>
        <w:jc w:val="left"/>
      </w:pPr>
      <w:r>
        <w:rPr>
          <w:b/>
        </w:rPr>
        <w:t>1.3.3评审的依据是磋商文件和响应文件，磋商文件中没有规定的评审标准不得作为评审依据。</w:t>
      </w:r>
    </w:p>
    <w:p>
      <w:pPr>
        <w:pStyle w:val="null3"/>
        <w:ind w:firstLine="960"/>
        <w:jc w:val="left"/>
      </w:pPr>
      <w:r>
        <w:rPr>
          <w:b/>
        </w:rPr>
        <w:t>1.3.4磋商小组应按照磋商文件规定推荐成交候选供应商或根据采购人的授权确定成交人。</w:t>
      </w:r>
    </w:p>
    <w:p>
      <w:pPr>
        <w:pStyle w:val="null3"/>
        <w:ind w:firstLine="960"/>
        <w:jc w:val="left"/>
      </w:pPr>
      <w:r>
        <w:rPr>
          <w:b/>
        </w:rPr>
        <w:t>1.3.5评审应遵守下列评审纪律：</w:t>
      </w:r>
    </w:p>
    <w:p>
      <w:pPr>
        <w:pStyle w:val="null3"/>
        <w:ind w:firstLine="960"/>
        <w:jc w:val="left"/>
      </w:pPr>
      <w:r>
        <w:rPr>
          <w:b/>
        </w:rPr>
        <w:t>①评审情况不得私自外泄，有关信息由采购人或其委托的代理机构统一对外发布。</w:t>
      </w:r>
    </w:p>
    <w:p>
      <w:pPr>
        <w:pStyle w:val="null3"/>
        <w:ind w:firstLine="960"/>
        <w:jc w:val="left"/>
      </w:pPr>
      <w:r>
        <w:rPr>
          <w:b/>
        </w:rPr>
        <w:t>②对采购人或供应商提供的要求保密的资料，不得摘记翻印和外传。</w:t>
      </w:r>
    </w:p>
    <w:p>
      <w:pPr>
        <w:pStyle w:val="null3"/>
        <w:ind w:firstLine="960"/>
        <w:jc w:val="left"/>
      </w:pPr>
      <w:r>
        <w:rPr>
          <w:b/>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b/>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b/>
          <w:sz w:val="28"/>
        </w:rPr>
        <w:t>二、磋商程序</w:t>
      </w:r>
    </w:p>
    <w:p>
      <w:pPr>
        <w:pStyle w:val="null3"/>
        <w:ind w:firstLine="480"/>
        <w:jc w:val="left"/>
      </w:pPr>
      <w:r>
        <w:rPr>
          <w:b/>
        </w:rPr>
        <w:t>2.1磋商程序按照磋商文件第二章第2节“竞争性磋商须知”第14 条“磋商程序以及评审标准和方法”的相关条款规定执行。</w:t>
      </w:r>
    </w:p>
    <w:p>
      <w:pPr>
        <w:pStyle w:val="null3"/>
        <w:ind w:firstLine="480"/>
        <w:jc w:val="left"/>
      </w:pPr>
      <w:r>
        <w:rPr>
          <w:b/>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p>
    <w:p>
      <w:pPr>
        <w:pStyle w:val="null3"/>
        <w:jc w:val="left"/>
      </w:pPr>
      <w:r>
        <w:rPr>
          <w:b/>
        </w:rPr>
        <w:t>无</w:t>
      </w:r>
    </w:p>
    <w:p>
      <w:pPr>
        <w:pStyle w:val="null3"/>
        <w:ind w:firstLine="480"/>
        <w:jc w:val="left"/>
      </w:pPr>
      <w:r>
        <w:rPr>
          <w:b/>
        </w:rPr>
        <w:t>2.3只有资格审查和实质性响应审查均合格且按规定提交最后报价的合格供应商才能参加综合评分。</w:t>
      </w:r>
    </w:p>
    <w:p>
      <w:pPr>
        <w:pStyle w:val="null3"/>
        <w:jc w:val="center"/>
        <w:outlineLvl w:val="2"/>
      </w:pPr>
      <w:r>
        <w:rPr>
          <w:b/>
          <w:sz w:val="28"/>
        </w:rPr>
        <w:t>三、综合评分的标准和方法</w:t>
      </w:r>
    </w:p>
    <w:p>
      <w:pPr>
        <w:pStyle w:val="null3"/>
        <w:ind w:firstLine="480"/>
        <w:jc w:val="left"/>
      </w:pPr>
      <w:r>
        <w:rPr>
          <w:b/>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b/>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b/>
        </w:rPr>
        <w:t>3.3.2具体评审标准和方法：</w:t>
      </w:r>
    </w:p>
    <w:p>
      <w:pPr>
        <w:pStyle w:val="null3"/>
        <w:ind w:firstLine="960"/>
        <w:jc w:val="left"/>
      </w:pPr>
      <w:r>
        <w:rPr/>
        <w:t>（1）</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b/>
        </w:rPr>
        <w:t>（2）每个供应商的评审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ind w:firstLine="960"/>
        <w:jc w:val="left"/>
      </w:pPr>
      <w:r>
        <w:rPr>
          <w:b/>
        </w:rPr>
        <w:t>（3）各项评审因素的设置如下：</w:t>
      </w:r>
    </w:p>
    <w:p>
      <w:pPr>
        <w:pStyle w:val="null3"/>
        <w:jc w:val="left"/>
      </w:pPr>
    </w:p>
    <w:p>
      <w:pPr>
        <w:pStyle w:val="null3"/>
        <w:jc w:val="left"/>
      </w:pPr>
    </w:p>
    <w:p>
      <w:pPr>
        <w:pStyle w:val="null3"/>
        <w:jc w:val="left"/>
      </w:pPr>
    </w:p>
    <w:p>
      <w:pPr>
        <w:pStyle w:val="null3"/>
        <w:jc w:val="left"/>
      </w:pPr>
      <w:r>
        <w:rPr>
          <w:b/>
        </w:rPr>
        <w:t>采购包1：综合评分法</w:t>
      </w:r>
    </w:p>
    <w:p>
      <w:pPr>
        <w:pStyle w:val="null3"/>
        <w:jc w:val="left"/>
      </w:pPr>
      <w:r>
        <w:rPr>
          <w:b/>
        </w:rPr>
        <w:t>各项评审因素的设置如下：</w:t>
      </w:r>
    </w:p>
    <w:p>
      <w:pPr>
        <w:pStyle w:val="null3"/>
        <w:jc w:val="left"/>
      </w:pPr>
      <w:r>
        <w:rPr>
          <w:b/>
        </w:rPr>
        <w:t>报价部分评分PF 满分为10.00分</w:t>
      </w:r>
    </w:p>
    <w:p>
      <w:pPr>
        <w:pStyle w:val="null3"/>
        <w:jc w:val="left"/>
      </w:pPr>
      <w:r>
        <w:rPr>
          <w:b/>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b/>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b/>
              </w:rPr>
              <w:t>项目</w:t>
            </w:r>
          </w:p>
        </w:tc>
        <w:tc>
          <w:tcPr>
            <w:tcW w:type="dxa" w:w="1661"/>
          </w:tcPr>
          <w:p>
            <w:pPr>
              <w:pStyle w:val="null3"/>
              <w:jc w:val="left"/>
            </w:pPr>
            <w:r>
              <w:rPr>
                <w:b/>
              </w:rPr>
              <w:t>适用对象</w:t>
            </w:r>
          </w:p>
        </w:tc>
        <w:tc>
          <w:tcPr>
            <w:tcW w:type="dxa" w:w="831"/>
          </w:tcPr>
          <w:p>
            <w:pPr>
              <w:pStyle w:val="null3"/>
              <w:jc w:val="left"/>
            </w:pPr>
            <w:r>
              <w:rPr>
                <w:b/>
              </w:rPr>
              <w:t>比例</w:t>
            </w:r>
          </w:p>
        </w:tc>
        <w:tc>
          <w:tcPr>
            <w:tcW w:type="dxa" w:w="4153"/>
          </w:tcPr>
          <w:p>
            <w:pPr>
              <w:pStyle w:val="null3"/>
              <w:jc w:val="left"/>
            </w:pPr>
            <w:r>
              <w:rPr>
                <w:b/>
              </w:rPr>
              <w:t>描述</w:t>
            </w:r>
          </w:p>
        </w:tc>
      </w:tr>
      <w:tr>
        <w:tc>
          <w:tcPr>
            <w:tcW w:type="dxa" w:w="1661"/>
          </w:tcPr>
          <w:p>
            <w:pPr>
              <w:pStyle w:val="null3"/>
              <w:jc w:val="left"/>
            </w:pPr>
            <w:r>
              <w:rPr>
                <w:b/>
              </w:rPr>
              <w:t>小型、微型企业，监狱企业，残疾人福利性单位</w:t>
            </w:r>
          </w:p>
        </w:tc>
        <w:tc>
          <w:tcPr>
            <w:tcW w:type="dxa" w:w="1661"/>
          </w:tcPr>
          <w:p>
            <w:pPr>
              <w:pStyle w:val="null3"/>
              <w:jc w:val="left"/>
            </w:pPr>
            <w:r>
              <w:rPr>
                <w:b/>
              </w:rPr>
              <w:t>投标人或者联合体均为小型、微型企业</w:t>
            </w:r>
          </w:p>
        </w:tc>
        <w:tc>
          <w:tcPr>
            <w:tcW w:type="dxa" w:w="831"/>
          </w:tcPr>
          <w:p>
            <w:pPr>
              <w:pStyle w:val="null3"/>
              <w:jc w:val="right"/>
            </w:pPr>
            <w:r>
              <w:rPr>
                <w:b/>
              </w:rPr>
              <w:t>20.00%</w:t>
            </w:r>
          </w:p>
        </w:tc>
        <w:tc>
          <w:tcPr>
            <w:tcW w:type="dxa" w:w="4153"/>
          </w:tcPr>
          <w:p>
            <w:pPr>
              <w:pStyle w:val="null3"/>
              <w:jc w:val="left"/>
            </w:pPr>
            <w:r>
              <w:rPr>
                <w:b/>
              </w:rPr>
              <w:t>1、对小、微企业报价给予 15%—20%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left"/>
      </w:pPr>
      <w:r>
        <w:rPr>
          <w:b/>
        </w:rPr>
        <w:t>其他：无</w:t>
      </w:r>
    </w:p>
    <w:p>
      <w:pPr>
        <w:pStyle w:val="null3"/>
        <w:jc w:val="left"/>
      </w:pPr>
      <w:r>
        <w:rPr>
          <w:b/>
        </w:rPr>
        <w:t>技术部分评分PT 满分为75.00分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b/>
              </w:rPr>
              <w:t>项目</w:t>
            </w:r>
          </w:p>
        </w:tc>
        <w:tc>
          <w:tcPr>
            <w:tcW w:type="dxa" w:w="831"/>
          </w:tcPr>
          <w:p>
            <w:pPr>
              <w:pStyle w:val="null3"/>
              <w:jc w:val="left"/>
            </w:pPr>
            <w:r>
              <w:rPr>
                <w:b/>
              </w:rPr>
              <w:t>分值</w:t>
            </w:r>
          </w:p>
        </w:tc>
        <w:tc>
          <w:tcPr>
            <w:tcW w:type="dxa" w:w="4153"/>
          </w:tcPr>
          <w:p>
            <w:pPr>
              <w:pStyle w:val="null3"/>
              <w:jc w:val="left"/>
            </w:pPr>
            <w:r>
              <w:rPr>
                <w:b/>
              </w:rPr>
              <w:t>描述</w:t>
            </w:r>
          </w:p>
        </w:tc>
      </w:tr>
      <w:tr>
        <w:tc>
          <w:tcPr>
            <w:tcW w:type="dxa" w:w="3322"/>
          </w:tcPr>
          <w:p>
            <w:pPr>
              <w:pStyle w:val="null3"/>
              <w:jc w:val="left"/>
            </w:pPr>
            <w:r>
              <w:rPr>
                <w:b/>
              </w:rPr>
              <w:t>技术总体响应情况</w:t>
            </w:r>
          </w:p>
        </w:tc>
        <w:tc>
          <w:tcPr>
            <w:tcW w:type="dxa" w:w="831"/>
          </w:tcPr>
          <w:p>
            <w:pPr>
              <w:pStyle w:val="null3"/>
              <w:jc w:val="right"/>
            </w:pPr>
            <w:r>
              <w:rPr>
                <w:b/>
              </w:rPr>
              <w:t>51.00</w:t>
            </w:r>
          </w:p>
        </w:tc>
        <w:tc>
          <w:tcPr>
            <w:tcW w:type="dxa" w:w="4153"/>
          </w:tcPr>
          <w:p>
            <w:pPr>
              <w:pStyle w:val="null3"/>
              <w:jc w:val="left"/>
            </w:pPr>
            <w:r>
              <w:rPr>
                <w:b/>
              </w:rPr>
              <w:t>根据各供应商对磋商文件第三章“采购内容及要求”中“二、技术要求”的条款内 容的响应情况进行评议,全部满足磋商文件要求的得 51 分，标注★的内容不允 许偏离，二、技术要求中“评标序号 1”—“评标序号 17”，合计共 17 条参与评分， 每负偏离 1 条扣 3 分，正负偏离不得分。</w:t>
            </w:r>
          </w:p>
        </w:tc>
      </w:tr>
      <w:tr>
        <w:tc>
          <w:tcPr>
            <w:tcW w:type="dxa" w:w="3322"/>
          </w:tcPr>
          <w:p>
            <w:pPr>
              <w:pStyle w:val="null3"/>
              <w:jc w:val="left"/>
            </w:pPr>
            <w:r>
              <w:rPr>
                <w:b/>
              </w:rPr>
              <w:t>车辆拖移与停车场交接</w:t>
            </w:r>
          </w:p>
        </w:tc>
        <w:tc>
          <w:tcPr>
            <w:tcW w:type="dxa" w:w="831"/>
          </w:tcPr>
          <w:p>
            <w:pPr>
              <w:pStyle w:val="null3"/>
              <w:jc w:val="right"/>
            </w:pPr>
            <w:r>
              <w:rPr>
                <w:b/>
              </w:rPr>
              <w:t>3.00</w:t>
            </w:r>
          </w:p>
        </w:tc>
        <w:tc>
          <w:tcPr>
            <w:tcW w:type="dxa" w:w="4153"/>
          </w:tcPr>
          <w:p>
            <w:pPr>
              <w:pStyle w:val="null3"/>
              <w:jc w:val="left"/>
            </w:pPr>
            <w:r>
              <w:rPr>
                <w:b/>
              </w:rPr>
              <w:t>根据投标人与停车场规范准确交接方案进行评价方案包括车辆安全 到达停车场、无损伤损坏，配合规范安全停放，方案全面合理准确， 符合本项目，得 3 分，方案理解全面合理准确，符合本项目，无明显 错误的得 2 分，符合本项目，无明显错误的得 1 分，未提供、有明显 错误或不适用本项目的本项不得分。满分 3 分。</w:t>
            </w:r>
          </w:p>
        </w:tc>
      </w:tr>
      <w:tr>
        <w:tc>
          <w:tcPr>
            <w:tcW w:type="dxa" w:w="3322"/>
          </w:tcPr>
          <w:p>
            <w:pPr>
              <w:pStyle w:val="null3"/>
              <w:jc w:val="left"/>
            </w:pPr>
            <w:r>
              <w:rPr>
                <w:b/>
              </w:rPr>
              <w:t>1、事故施救服务方案</w:t>
            </w:r>
          </w:p>
        </w:tc>
        <w:tc>
          <w:tcPr>
            <w:tcW w:type="dxa" w:w="831"/>
          </w:tcPr>
          <w:p>
            <w:pPr>
              <w:pStyle w:val="null3"/>
              <w:jc w:val="right"/>
            </w:pPr>
            <w:r>
              <w:rPr>
                <w:b/>
              </w:rPr>
              <w:t>3.00</w:t>
            </w:r>
          </w:p>
        </w:tc>
        <w:tc>
          <w:tcPr>
            <w:tcW w:type="dxa" w:w="4153"/>
          </w:tcPr>
          <w:p>
            <w:pPr>
              <w:pStyle w:val="null3"/>
              <w:jc w:val="left"/>
            </w:pPr>
            <w:r>
              <w:rPr>
                <w:b/>
              </w:rPr>
              <w:t>事故施救服务方案： ①小型汽车施救方案进行评价；方案针对现场 事故的小型汽车如何评估，针对各种事故实施施救的操作流程，如何 保证施救安全、排除故障、保障道路正常通行等因素进行分析，分析 深入透彻，方案全面合理准确，符合本项目，无明显错误的得 3 分， 方案理解全面合理准确，符合本项目，无明显错误的得 2 分，符合本 项目，无明显错误的得 1 分，未提供、有明显错误或不适用本项目的 本项不得分。满分 3 分。</w:t>
            </w:r>
          </w:p>
        </w:tc>
      </w:tr>
      <w:tr>
        <w:tc>
          <w:tcPr>
            <w:tcW w:type="dxa" w:w="3322"/>
          </w:tcPr>
          <w:p>
            <w:pPr>
              <w:pStyle w:val="null3"/>
              <w:jc w:val="left"/>
            </w:pPr>
            <w:r>
              <w:rPr>
                <w:b/>
              </w:rPr>
              <w:t>2、事故施救服务方案</w:t>
            </w:r>
          </w:p>
        </w:tc>
        <w:tc>
          <w:tcPr>
            <w:tcW w:type="dxa" w:w="831"/>
          </w:tcPr>
          <w:p>
            <w:pPr>
              <w:pStyle w:val="null3"/>
              <w:jc w:val="right"/>
            </w:pPr>
            <w:r>
              <w:rPr>
                <w:b/>
              </w:rPr>
              <w:t>3.00</w:t>
            </w:r>
          </w:p>
        </w:tc>
        <w:tc>
          <w:tcPr>
            <w:tcW w:type="dxa" w:w="4153"/>
          </w:tcPr>
          <w:p>
            <w:pPr>
              <w:pStyle w:val="null3"/>
              <w:jc w:val="left"/>
            </w:pPr>
            <w:r>
              <w:rPr>
                <w:b/>
              </w:rPr>
              <w:t>②大型汽车施救方案；方案针对现场事故的大型汽车如何评估，针对 各种事故实施施救的操作流程，如何保证施救安全、排除故障、保障 道路正常通行等因素进行分析，分析深入透彻，方案全面合理准确， 符合本项目，无明显错误的得 3 分，方案全面合理准确，符合本项目， 无明显错误的得 2 分，符合本项目，无明显错误的得 1 分，未提供、 有明显错误或不适用本项目的本项不得分。满分 3 分。</w:t>
            </w:r>
          </w:p>
        </w:tc>
      </w:tr>
      <w:tr>
        <w:tc>
          <w:tcPr>
            <w:tcW w:type="dxa" w:w="3322"/>
          </w:tcPr>
          <w:p>
            <w:pPr>
              <w:pStyle w:val="null3"/>
              <w:jc w:val="left"/>
            </w:pPr>
            <w:r>
              <w:rPr>
                <w:b/>
              </w:rPr>
              <w:t>3、事故施救服务方案</w:t>
            </w:r>
          </w:p>
        </w:tc>
        <w:tc>
          <w:tcPr>
            <w:tcW w:type="dxa" w:w="831"/>
          </w:tcPr>
          <w:p>
            <w:pPr>
              <w:pStyle w:val="null3"/>
              <w:jc w:val="right"/>
            </w:pPr>
            <w:r>
              <w:rPr>
                <w:b/>
              </w:rPr>
              <w:t>3.00</w:t>
            </w:r>
          </w:p>
        </w:tc>
        <w:tc>
          <w:tcPr>
            <w:tcW w:type="dxa" w:w="4153"/>
          </w:tcPr>
          <w:p>
            <w:pPr>
              <w:pStyle w:val="null3"/>
              <w:jc w:val="left"/>
            </w:pPr>
            <w:r>
              <w:rPr>
                <w:b/>
              </w:rPr>
              <w:t>③施救人员的素质提高方案进行评价：方案针对施救人员如何提高服 务质量、停车场日常工作的常规知识、以及车辆故障的基本知识进行 分析，分析深入透彻，方案全面合理准确，符合本项目，无明显错误 的得 3 分，方案全面合理准确，符合本项目，无明显错误的得 2 分， 评标项目评标分值评标方法描述符合本项目，无明显错误的得 1 分，未提供、有明显错误或不适用本 项目的本项不得分。满分 3 分。</w:t>
            </w:r>
          </w:p>
        </w:tc>
      </w:tr>
      <w:tr>
        <w:tc>
          <w:tcPr>
            <w:tcW w:type="dxa" w:w="3322"/>
          </w:tcPr>
          <w:p>
            <w:pPr>
              <w:pStyle w:val="null3"/>
              <w:jc w:val="left"/>
            </w:pPr>
            <w:r>
              <w:rPr>
                <w:b/>
              </w:rPr>
              <w:t>车辆停放管理秩序方案</w:t>
            </w:r>
          </w:p>
        </w:tc>
        <w:tc>
          <w:tcPr>
            <w:tcW w:type="dxa" w:w="831"/>
          </w:tcPr>
          <w:p>
            <w:pPr>
              <w:pStyle w:val="null3"/>
              <w:jc w:val="right"/>
            </w:pPr>
            <w:r>
              <w:rPr>
                <w:b/>
              </w:rPr>
              <w:t>3.00</w:t>
            </w:r>
          </w:p>
        </w:tc>
        <w:tc>
          <w:tcPr>
            <w:tcW w:type="dxa" w:w="4153"/>
          </w:tcPr>
          <w:p>
            <w:pPr>
              <w:pStyle w:val="null3"/>
              <w:jc w:val="left"/>
            </w:pPr>
            <w:r>
              <w:rPr>
                <w:b/>
              </w:rPr>
              <w:t>根据投标人提供的车辆停放管理秩序方案进行评价，方案包括但限于 车辆停放的管理的流程、工作细则、质量标准。分析深入透彻，方案 全面合理准确，符合本项目，无明显错误的得 3 分，方案全面合理准 确，符合本项目，无明显错误的得 2 分，符合本项目，无明显错误的 得 1 分，未提供、有明显错误或不适用本项目的本项不得分。满分 3 分。</w:t>
            </w:r>
          </w:p>
        </w:tc>
      </w:tr>
      <w:tr>
        <w:tc>
          <w:tcPr>
            <w:tcW w:type="dxa" w:w="3322"/>
          </w:tcPr>
          <w:p>
            <w:pPr>
              <w:pStyle w:val="null3"/>
              <w:jc w:val="left"/>
            </w:pPr>
            <w:r>
              <w:rPr>
                <w:b/>
              </w:rPr>
              <w:t>危险品车辆应急处理方案</w:t>
            </w:r>
          </w:p>
        </w:tc>
        <w:tc>
          <w:tcPr>
            <w:tcW w:type="dxa" w:w="831"/>
          </w:tcPr>
          <w:p>
            <w:pPr>
              <w:pStyle w:val="null3"/>
              <w:jc w:val="right"/>
            </w:pPr>
            <w:r>
              <w:rPr>
                <w:b/>
              </w:rPr>
              <w:t>3.00</w:t>
            </w:r>
          </w:p>
        </w:tc>
        <w:tc>
          <w:tcPr>
            <w:tcW w:type="dxa" w:w="4153"/>
          </w:tcPr>
          <w:p>
            <w:pPr>
              <w:pStyle w:val="null3"/>
              <w:jc w:val="left"/>
            </w:pPr>
            <w:r>
              <w:rPr>
                <w:b/>
              </w:rPr>
              <w:t>危险品车辆应急处理方案进行评价。对于危险品车辆有一套完整的施 救、停放、管理的应急处理方案，分析深入透彻，方案全面合理准确， 符合本项目，无明显错误的得 3 分，方案全面合理准确，符合本项目， 无明显错误的得 2 分，符合本项目，无明显错误的得 1 分，未提供、 有明显错误或不适用本项目的本项不得分。满分 3 分。</w:t>
            </w:r>
          </w:p>
        </w:tc>
      </w:tr>
      <w:tr>
        <w:tc>
          <w:tcPr>
            <w:tcW w:type="dxa" w:w="3322"/>
          </w:tcPr>
          <w:p>
            <w:pPr>
              <w:pStyle w:val="null3"/>
              <w:jc w:val="left"/>
            </w:pPr>
            <w:r>
              <w:rPr>
                <w:b/>
              </w:rPr>
              <w:t>违停车辆的拖移流程方案</w:t>
            </w:r>
          </w:p>
        </w:tc>
        <w:tc>
          <w:tcPr>
            <w:tcW w:type="dxa" w:w="831"/>
          </w:tcPr>
          <w:p>
            <w:pPr>
              <w:pStyle w:val="null3"/>
              <w:jc w:val="right"/>
            </w:pPr>
            <w:r>
              <w:rPr>
                <w:b/>
              </w:rPr>
              <w:t>3.00</w:t>
            </w:r>
          </w:p>
        </w:tc>
        <w:tc>
          <w:tcPr>
            <w:tcW w:type="dxa" w:w="4153"/>
          </w:tcPr>
          <w:p>
            <w:pPr>
              <w:pStyle w:val="null3"/>
              <w:jc w:val="left"/>
            </w:pPr>
            <w:r>
              <w:rPr>
                <w:b/>
              </w:rPr>
              <w:t>违停车辆的拖移流程方案进行评价。方案针对现场违停车辆的情况分 析，针对各种情况，列举拖移的方案，如何保证车辆完好情况下，完 成违停车辆的拖移。列举的拖移方案完整规范，可保证被拖移车辆安 全完好且效率高，符合本项目，无明显错误的得 3 分，方案符合实际， 有利于较好的完成拖移，但效率相对较慢的，符合本项目，无明显错 误的得 2 分，拖移流程不够完善，安全但效率慢，符合本项目，无明 显错误的得 1 分，未提供、有明显错误或不适用本项目的本项不得分。 满分 3 分。</w:t>
            </w:r>
          </w:p>
        </w:tc>
      </w:tr>
      <w:tr>
        <w:tc>
          <w:tcPr>
            <w:tcW w:type="dxa" w:w="3322"/>
          </w:tcPr>
          <w:p>
            <w:pPr>
              <w:pStyle w:val="null3"/>
              <w:jc w:val="left"/>
            </w:pPr>
            <w:r>
              <w:rPr>
                <w:b/>
              </w:rPr>
              <w:t>服务团队管理方案</w:t>
            </w:r>
          </w:p>
        </w:tc>
        <w:tc>
          <w:tcPr>
            <w:tcW w:type="dxa" w:w="831"/>
          </w:tcPr>
          <w:p>
            <w:pPr>
              <w:pStyle w:val="null3"/>
              <w:jc w:val="right"/>
            </w:pPr>
            <w:r>
              <w:rPr>
                <w:b/>
              </w:rPr>
              <w:t>3.00</w:t>
            </w:r>
          </w:p>
        </w:tc>
        <w:tc>
          <w:tcPr>
            <w:tcW w:type="dxa" w:w="4153"/>
          </w:tcPr>
          <w:p>
            <w:pPr>
              <w:pStyle w:val="null3"/>
              <w:jc w:val="left"/>
            </w:pPr>
            <w:r>
              <w:rPr>
                <w:b/>
              </w:rPr>
              <w:t>供应商提供的服务团队管理方案进行评价，包括：人员奖惩措施实施 方案、人员突发情况应急措施、确保人员相对稳定的措施等，分析深 入透彻，方案全面合理准确，实践性强，管理人性化，符合本项目， 无明显错误的得 3 分，方案全面合理准确，符合本项目，无明显错误 的得 2 分，符合本项目，无明显错误的得 1 分，未提供、有明显错误 或不适用本项目的本项不得分。满分 3 分。</w:t>
            </w:r>
          </w:p>
        </w:tc>
      </w:tr>
    </w:tbl>
    <w:p>
      <w:pPr>
        <w:pStyle w:val="null3"/>
        <w:jc w:val="left"/>
      </w:pPr>
      <w:r>
        <w:rPr>
          <w:b/>
        </w:rPr>
        <w:t>商务部分评分PB 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b/>
              </w:rPr>
              <w:t>项目</w:t>
            </w:r>
          </w:p>
        </w:tc>
        <w:tc>
          <w:tcPr>
            <w:tcW w:type="dxa" w:w="831"/>
          </w:tcPr>
          <w:p>
            <w:pPr>
              <w:pStyle w:val="null3"/>
              <w:jc w:val="left"/>
            </w:pPr>
            <w:r>
              <w:rPr>
                <w:b/>
              </w:rPr>
              <w:t>分值</w:t>
            </w:r>
          </w:p>
        </w:tc>
        <w:tc>
          <w:tcPr>
            <w:tcW w:type="dxa" w:w="4153"/>
          </w:tcPr>
          <w:p>
            <w:pPr>
              <w:pStyle w:val="null3"/>
              <w:jc w:val="left"/>
            </w:pPr>
            <w:r>
              <w:rPr>
                <w:b/>
              </w:rPr>
              <w:t>描述</w:t>
            </w:r>
          </w:p>
        </w:tc>
      </w:tr>
      <w:tr>
        <w:tc>
          <w:tcPr>
            <w:tcW w:type="dxa" w:w="3322"/>
          </w:tcPr>
          <w:p>
            <w:pPr>
              <w:pStyle w:val="null3"/>
              <w:jc w:val="left"/>
            </w:pPr>
            <w:r>
              <w:rPr>
                <w:b/>
              </w:rPr>
              <w:t>保密承诺</w:t>
            </w:r>
          </w:p>
        </w:tc>
        <w:tc>
          <w:tcPr>
            <w:tcW w:type="dxa" w:w="831"/>
          </w:tcPr>
          <w:p>
            <w:pPr>
              <w:pStyle w:val="null3"/>
              <w:jc w:val="right"/>
            </w:pPr>
            <w:r>
              <w:rPr>
                <w:b/>
              </w:rPr>
              <w:t>3.00</w:t>
            </w:r>
          </w:p>
        </w:tc>
        <w:tc>
          <w:tcPr>
            <w:tcW w:type="dxa" w:w="4153"/>
          </w:tcPr>
          <w:p>
            <w:pPr>
              <w:pStyle w:val="null3"/>
              <w:jc w:val="left"/>
            </w:pPr>
            <w:r>
              <w:rPr>
                <w:b/>
              </w:rPr>
              <w:t>投标人承诺在中标后遵守行业内保密义务，提供承诺得 3 分，未提供承诺的不得分。（格式自拟）</w:t>
            </w:r>
          </w:p>
        </w:tc>
      </w:tr>
      <w:tr>
        <w:tc>
          <w:tcPr>
            <w:tcW w:type="dxa" w:w="3322"/>
          </w:tcPr>
          <w:p>
            <w:pPr>
              <w:pStyle w:val="null3"/>
              <w:jc w:val="left"/>
            </w:pPr>
            <w:r>
              <w:rPr>
                <w:b/>
              </w:rPr>
              <w:t>类似业绩</w:t>
            </w:r>
          </w:p>
        </w:tc>
        <w:tc>
          <w:tcPr>
            <w:tcW w:type="dxa" w:w="831"/>
          </w:tcPr>
          <w:p>
            <w:pPr>
              <w:pStyle w:val="null3"/>
              <w:jc w:val="right"/>
            </w:pPr>
            <w:r>
              <w:rPr>
                <w:b/>
              </w:rPr>
              <w:t>1.00</w:t>
            </w:r>
          </w:p>
        </w:tc>
        <w:tc>
          <w:tcPr>
            <w:tcW w:type="dxa" w:w="4153"/>
          </w:tcPr>
          <w:p>
            <w:pPr>
              <w:pStyle w:val="null3"/>
              <w:jc w:val="left"/>
            </w:pPr>
            <w:r>
              <w:rPr>
                <w:b/>
              </w:rPr>
              <w:t>根据投标人 2020 年 1 月 1 日至今（以合同签订时间为准）具有类似项目的经营业绩进行评价，提供一个业绩得1 分，满分 1分。（提供合同有效复印件为评审依据）</w:t>
            </w:r>
          </w:p>
        </w:tc>
      </w:tr>
      <w:tr>
        <w:tc>
          <w:tcPr>
            <w:tcW w:type="dxa" w:w="3322"/>
          </w:tcPr>
          <w:p>
            <w:pPr>
              <w:pStyle w:val="null3"/>
              <w:jc w:val="left"/>
            </w:pPr>
            <w:r>
              <w:rPr>
                <w:b/>
              </w:rPr>
              <w:t>满意好评</w:t>
            </w:r>
          </w:p>
        </w:tc>
        <w:tc>
          <w:tcPr>
            <w:tcW w:type="dxa" w:w="831"/>
          </w:tcPr>
          <w:p>
            <w:pPr>
              <w:pStyle w:val="null3"/>
              <w:jc w:val="right"/>
            </w:pPr>
            <w:r>
              <w:rPr>
                <w:b/>
              </w:rPr>
              <w:t>2.00</w:t>
            </w:r>
          </w:p>
        </w:tc>
        <w:tc>
          <w:tcPr>
            <w:tcW w:type="dxa" w:w="4153"/>
          </w:tcPr>
          <w:p>
            <w:pPr>
              <w:pStyle w:val="null3"/>
              <w:jc w:val="left"/>
            </w:pPr>
            <w:r>
              <w:rPr>
                <w:b/>
              </w:rPr>
              <w:t>供应商承接的类似项目中获得业主好评的，提供一份好评得2分，提供相关好评证明文件复印件。</w:t>
            </w:r>
          </w:p>
        </w:tc>
      </w:tr>
      <w:tr>
        <w:tc>
          <w:tcPr>
            <w:tcW w:type="dxa" w:w="3322"/>
          </w:tcPr>
          <w:p>
            <w:pPr>
              <w:pStyle w:val="null3"/>
              <w:jc w:val="left"/>
            </w:pPr>
            <w:r>
              <w:rPr>
                <w:b/>
              </w:rPr>
              <w:t>人员配备方案</w:t>
            </w:r>
          </w:p>
        </w:tc>
        <w:tc>
          <w:tcPr>
            <w:tcW w:type="dxa" w:w="831"/>
          </w:tcPr>
          <w:p>
            <w:pPr>
              <w:pStyle w:val="null3"/>
              <w:jc w:val="right"/>
            </w:pPr>
            <w:r>
              <w:rPr>
                <w:b/>
              </w:rPr>
              <w:t>3.00</w:t>
            </w:r>
          </w:p>
        </w:tc>
        <w:tc>
          <w:tcPr>
            <w:tcW w:type="dxa" w:w="4153"/>
          </w:tcPr>
          <w:p>
            <w:pPr>
              <w:pStyle w:val="null3"/>
              <w:jc w:val="left"/>
            </w:pPr>
            <w:r>
              <w:rPr>
                <w:b/>
              </w:rPr>
              <w:t>根据投标人提供的人员配备方案：方案包含但不限于工作职能组织运行图、各岗位人员数量、年龄、工种的配比、岗位工作内容、职责方案、班次排列。 方案中涵盖上述内容，且每项内容科学合理、岗位职责明确，完全符合项目需求的得3分；方案能覆盖以上内容且合理可行，基本符合项目需求，描述内容有缺漏得2分；方案存在偏差或缺陷的得1分；方案与本项目实际情况不符或未提供不得分。</w:t>
            </w:r>
          </w:p>
        </w:tc>
      </w:tr>
      <w:tr>
        <w:tc>
          <w:tcPr>
            <w:tcW w:type="dxa" w:w="3322"/>
          </w:tcPr>
          <w:p>
            <w:pPr>
              <w:pStyle w:val="null3"/>
              <w:jc w:val="left"/>
            </w:pPr>
            <w:r>
              <w:rPr>
                <w:b/>
              </w:rPr>
              <w:t>保险承诺</w:t>
            </w:r>
          </w:p>
        </w:tc>
        <w:tc>
          <w:tcPr>
            <w:tcW w:type="dxa" w:w="831"/>
          </w:tcPr>
          <w:p>
            <w:pPr>
              <w:pStyle w:val="null3"/>
              <w:jc w:val="right"/>
            </w:pPr>
            <w:r>
              <w:rPr>
                <w:b/>
              </w:rPr>
              <w:t>3.00</w:t>
            </w:r>
          </w:p>
        </w:tc>
        <w:tc>
          <w:tcPr>
            <w:tcW w:type="dxa" w:w="4153"/>
          </w:tcPr>
          <w:p>
            <w:pPr>
              <w:pStyle w:val="null3"/>
              <w:jc w:val="left"/>
            </w:pPr>
            <w:r>
              <w:rPr>
                <w:b/>
              </w:rPr>
              <w:t>投标人承诺中 标后为本项目所保管暂扣车辆购买财产保管责任，并明确险种构成，投保额度，须提供书面承诺书（格式自拟）的得3分，未提供承诺的本项不得分。</w:t>
            </w:r>
          </w:p>
        </w:tc>
      </w:tr>
      <w:tr>
        <w:tc>
          <w:tcPr>
            <w:tcW w:type="dxa" w:w="3322"/>
          </w:tcPr>
          <w:p>
            <w:pPr>
              <w:pStyle w:val="null3"/>
              <w:jc w:val="left"/>
            </w:pPr>
            <w:r>
              <w:rPr>
                <w:b/>
              </w:rPr>
              <w:t>服务团队承诺</w:t>
            </w:r>
          </w:p>
        </w:tc>
        <w:tc>
          <w:tcPr>
            <w:tcW w:type="dxa" w:w="831"/>
          </w:tcPr>
          <w:p>
            <w:pPr>
              <w:pStyle w:val="null3"/>
              <w:jc w:val="right"/>
            </w:pPr>
            <w:r>
              <w:rPr>
                <w:b/>
              </w:rPr>
              <w:t>3.00</w:t>
            </w:r>
          </w:p>
        </w:tc>
        <w:tc>
          <w:tcPr>
            <w:tcW w:type="dxa" w:w="4153"/>
          </w:tcPr>
          <w:p>
            <w:pPr>
              <w:pStyle w:val="null3"/>
              <w:jc w:val="left"/>
            </w:pPr>
            <w:r>
              <w:rPr>
                <w:b/>
              </w:rPr>
              <w:t>投标人在投标文件书面承诺：如若中标，严格按照国家、省市的有关政策执行，保护项目团队成员的合法权益，若国家、省市的相关政策有调整，则按最新的政策执行。团队成员人员待遇必须符合现行政策要求。提供承诺的得3分，未提供承诺的本项不得分。</w:t>
            </w:r>
          </w:p>
        </w:tc>
      </w:tr>
    </w:tbl>
    <w:p>
      <w:pPr>
        <w:pStyle w:val="null3"/>
        <w:jc w:val="left"/>
      </w:pPr>
      <w:r>
        <w:rPr>
          <w:b/>
        </w:rPr>
        <w:t>根据政府采购政策可享有的加分优惠评分PE</w:t>
      </w:r>
    </w:p>
    <w:p>
      <w:pPr>
        <w:pStyle w:val="null3"/>
        <w:jc w:val="left"/>
      </w:pPr>
      <w:r>
        <w:rPr>
          <w:b/>
        </w:rPr>
        <w:t>优先类节能产品、环境标志产品：无</w:t>
      </w:r>
    </w:p>
    <w:p>
      <w:pPr>
        <w:pStyle w:val="null3"/>
        <w:jc w:val="left"/>
      </w:pPr>
      <w:r>
        <w:rPr>
          <w:b/>
        </w:rPr>
        <w:t>（4）成交候选供应商排列规则顺序和并列相同时的处理约定如下：</w:t>
      </w:r>
    </w:p>
    <w:p>
      <w:pPr>
        <w:pStyle w:val="null3"/>
        <w:jc w:val="left"/>
      </w:pPr>
      <w:r>
        <w:rPr>
          <w:b/>
        </w:rPr>
        <w:t>a.成交候选供应商按照综合评审总得分（FA）由高到低顺序排列推荐。</w:t>
      </w:r>
    </w:p>
    <w:p>
      <w:pPr>
        <w:pStyle w:val="null3"/>
        <w:jc w:val="left"/>
      </w:pPr>
      <w:r>
        <w:rPr>
          <w:b/>
        </w:rPr>
        <w:t>b.综合评审总得分（FA）相同的，按照经评审最后磋商报价（即经政府采购优惠政策进行价格扣除后的最后报价）由低到高顺序推荐。</w:t>
      </w:r>
    </w:p>
    <w:p>
      <w:pPr>
        <w:pStyle w:val="null3"/>
        <w:jc w:val="left"/>
      </w:pPr>
      <w:r>
        <w:rPr>
          <w:b/>
        </w:rPr>
        <w:t>c.综合评审总得分（FA）且经评审最后磋商报价（即经政府采购优惠政策进行价格扣除后的最后报价）仍然相同的，按照技术指标优劣顺序推荐。</w:t>
      </w:r>
    </w:p>
    <w:p>
      <w:pPr>
        <w:pStyle w:val="null3"/>
        <w:jc w:val="left"/>
      </w:pPr>
      <w:r>
        <w:rPr>
          <w:b/>
        </w:rPr>
        <w:t>d.经前述顺序处理仍然并列相同的，则通过随机抽取方式确定优先顺序推荐。</w:t>
      </w:r>
    </w:p>
    <w:p>
      <w:pPr>
        <w:pStyle w:val="null3"/>
        <w:ind w:firstLine="480"/>
        <w:jc w:val="left"/>
      </w:pPr>
    </w:p>
    <w:p>
      <w:pPr>
        <w:pStyle w:val="null3"/>
        <w:jc w:val="left"/>
      </w:pPr>
      <w:r>
        <w:rPr/>
        <w:t>无</w:t>
      </w:r>
    </w:p>
    <w:p>
      <w:pPr>
        <w:pStyle w:val="null3"/>
        <w:jc w:val="center"/>
        <w:outlineLvl w:val="2"/>
      </w:pPr>
      <w:r>
        <w:rPr>
          <w:b/>
          <w:sz w:val="28"/>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p>
    <w:p>
      <w:pPr>
        <w:pStyle w:val="null3"/>
        <w:jc w:val="left"/>
      </w:pPr>
      <w:r>
        <w:rPr/>
        <w:t>无</w:t>
      </w:r>
    </w:p>
    <w:p>
      <w:pPr>
        <w:pStyle w:val="null3"/>
        <w:jc w:val="center"/>
        <w:outlineLvl w:val="2"/>
      </w:pPr>
      <w:r>
        <w:rPr>
          <w:b/>
          <w:sz w:val="28"/>
        </w:rPr>
        <w:t>第2节 竞争性磋商须知</w:t>
      </w:r>
    </w:p>
    <w:p>
      <w:pPr>
        <w:pStyle w:val="null3"/>
        <w:jc w:val="center"/>
        <w:outlineLvl w:val="2"/>
      </w:pPr>
      <w:r>
        <w:rPr>
          <w:b/>
          <w:sz w:val="28"/>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b/>
          <w:sz w:val="28"/>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b/>
          <w:sz w:val="28"/>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在参加竞争性磋商之前按竞争性磋商须知前附表第5项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10.1.3其他形式：</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b/>
          <w:sz w:val="28"/>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序号</w:t>
            </w:r>
          </w:p>
        </w:tc>
        <w:tc>
          <w:tcPr>
            <w:tcW w:type="dxa" w:w="3115"/>
          </w:tcPr>
          <w:p>
            <w:pPr>
              <w:pStyle w:val="null3"/>
              <w:jc w:val="left"/>
            </w:pPr>
            <w:r>
              <w:rPr/>
              <w:t>符合审查要求概况</w:t>
            </w:r>
          </w:p>
        </w:tc>
        <w:tc>
          <w:tcPr>
            <w:tcW w:type="dxa" w:w="4153"/>
          </w:tcPr>
          <w:p>
            <w:pPr>
              <w:pStyle w:val="null3"/>
              <w:jc w:val="left"/>
            </w:pPr>
            <w:r>
              <w:rPr/>
              <w:t>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p>
    <w:p>
      <w:pPr>
        <w:pStyle w:val="null3"/>
        <w:jc w:val="left"/>
      </w:pPr>
    </w:p>
    <w:p>
      <w:pPr>
        <w:pStyle w:val="null3"/>
        <w:jc w:val="left"/>
      </w:pPr>
    </w:p>
    <w:p>
      <w:pPr>
        <w:pStyle w:val="null3"/>
        <w:jc w:val="left"/>
      </w:pPr>
      <w:r>
        <w:rPr/>
        <w:t>采购包1：</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pPr>
    </w:p>
    <w:p>
      <w:pPr>
        <w:pStyle w:val="null3"/>
        <w:jc w:val="left"/>
      </w:pPr>
    </w:p>
    <w:p>
      <w:pPr>
        <w:pStyle w:val="null3"/>
        <w:jc w:val="center"/>
        <w:outlineLvl w:val="2"/>
      </w:pPr>
      <w:r>
        <w:rPr>
          <w:b/>
          <w:sz w:val="28"/>
        </w:rPr>
        <w:t>五、合同授予</w:t>
      </w:r>
    </w:p>
    <w:p>
      <w:pPr>
        <w:pStyle w:val="null3"/>
        <w:jc w:val="center"/>
      </w:pPr>
    </w:p>
    <w:p>
      <w:pPr>
        <w:pStyle w:val="null3"/>
        <w:jc w:val="center"/>
      </w:pPr>
      <w:r>
        <w:rPr/>
        <w:t xml:space="preserve"> </w:t>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20.2.1超过质疑时效提交的或者质疑人不是直接参与所质疑项目采购活动的供应商，书面告知质疑人其质疑不成立的原因和理由。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具体详见磋商须知前附表第12项规定。</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26.1根据采购项目特点或政策需要补充的其他新增内容详见竞争性磋商须知前附表第13项。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jc w:val="left"/>
      </w:pPr>
    </w:p>
    <w:p>
      <w:pPr>
        <w:pStyle w:val="null3"/>
        <w:jc w:val="left"/>
      </w:pPr>
      <w:r>
        <w:rPr/>
        <w:t xml:space="preserve"> </w:t>
      </w:r>
    </w:p>
    <w:p>
      <w:pPr>
        <w:pStyle w:val="null3"/>
        <w:jc w:val="center"/>
        <w:outlineLvl w:val="1"/>
      </w:pPr>
      <w:r>
        <w:rPr>
          <w:b/>
          <w:sz w:val="36"/>
        </w:rPr>
        <w:t>第三章  采购内容及要求</w:t>
      </w:r>
    </w:p>
    <w:p>
      <w:pPr>
        <w:pStyle w:val="null3"/>
        <w:jc w:val="left"/>
        <w:outlineLvl w:val="2"/>
      </w:pPr>
      <w:r>
        <w:rPr>
          <w:b/>
          <w:sz w:val="28"/>
        </w:rPr>
        <w:t>一、（根据本项目实际情况，填写“采购标的”或“项目概况”）</w:t>
      </w:r>
    </w:p>
    <w:p>
      <w:pPr>
        <w:pStyle w:val="null3"/>
        <w:jc w:val="left"/>
      </w:pPr>
    </w:p>
    <w:p>
      <w:pPr>
        <w:pStyle w:val="null3"/>
        <w:jc w:val="left"/>
      </w:pPr>
    </w:p>
    <w:p>
      <w:pPr>
        <w:pStyle w:val="null3"/>
        <w:jc w:val="both"/>
      </w:pPr>
      <w:r>
        <w:rPr>
          <w:rFonts w:ascii="宋体" w:hAnsi="宋体" w:cs="宋体" w:eastAsia="宋体"/>
          <w:color w:val="000000"/>
          <w:sz w:val="24"/>
        </w:rPr>
        <w:t>为创建省级文明县城，有效制止我县城区车辆乱停车现象，将我县城区违法车辆拖移业务推向市场化。</w:t>
      </w:r>
    </w:p>
    <w:p>
      <w:pPr>
        <w:pStyle w:val="null3"/>
        <w:jc w:val="left"/>
        <w:outlineLvl w:val="2"/>
      </w:pPr>
      <w:r>
        <w:rPr>
          <w:b/>
          <w:sz w:val="28"/>
        </w:rPr>
        <w:t>二、技术要求</w:t>
      </w:r>
    </w:p>
    <w:p>
      <w:pPr>
        <w:pStyle w:val="null3"/>
        <w:jc w:val="left"/>
      </w:pPr>
    </w:p>
    <w:p>
      <w:pPr>
        <w:pStyle w:val="null3"/>
        <w:jc w:val="left"/>
      </w:pPr>
    </w:p>
    <w:p>
      <w:pPr>
        <w:pStyle w:val="null3"/>
        <w:spacing w:before="105" w:after="105"/>
        <w:jc w:val="left"/>
      </w:pPr>
      <w:r>
        <w:rPr>
          <w:rFonts w:ascii="宋体" w:hAnsi="宋体" w:cs="宋体" w:eastAsia="宋体"/>
          <w:b/>
          <w:color w:val="000000"/>
          <w:sz w:val="24"/>
        </w:rPr>
        <w:t>（一）基本要求：</w:t>
      </w:r>
    </w:p>
    <w:p>
      <w:pPr>
        <w:pStyle w:val="null3"/>
        <w:spacing w:before="105" w:after="165"/>
        <w:ind w:firstLine="540"/>
        <w:jc w:val="left"/>
      </w:pPr>
      <w:r>
        <w:rPr>
          <w:rFonts w:ascii="宋体" w:hAnsi="宋体" w:cs="宋体" w:eastAsia="宋体"/>
          <w:color w:val="000000"/>
          <w:sz w:val="24"/>
        </w:rPr>
        <w:t>1、公司条件：投标人须具有拖车、人员,并能提供配套服务。</w:t>
      </w:r>
    </w:p>
    <w:p>
      <w:pPr>
        <w:pStyle w:val="null3"/>
        <w:spacing w:before="105" w:after="165"/>
        <w:ind w:firstLine="540"/>
        <w:jc w:val="left"/>
      </w:pPr>
      <w:r>
        <w:rPr>
          <w:rFonts w:ascii="宋体" w:hAnsi="宋体" w:cs="宋体" w:eastAsia="宋体"/>
          <w:color w:val="000000"/>
          <w:sz w:val="24"/>
        </w:rPr>
        <w:t xml:space="preserve">2、人员配备：   </w:t>
      </w:r>
    </w:p>
    <w:p>
      <w:pPr>
        <w:pStyle w:val="null3"/>
        <w:spacing w:before="105" w:after="165"/>
        <w:ind w:firstLine="540"/>
        <w:jc w:val="left"/>
      </w:pPr>
      <w:r>
        <w:rPr>
          <w:rFonts w:ascii="宋体" w:hAnsi="宋体" w:cs="宋体" w:eastAsia="宋体"/>
          <w:color w:val="000000"/>
          <w:sz w:val="24"/>
        </w:rPr>
        <w:t>2.1投标单位需配备不低于</w:t>
      </w:r>
      <w:r>
        <w:rPr>
          <w:rFonts w:ascii="宋体" w:hAnsi="宋体" w:cs="宋体" w:eastAsia="宋体"/>
          <w:color w:val="000000"/>
          <w:sz w:val="24"/>
        </w:rPr>
        <w:t>6</w:t>
      </w:r>
      <w:r>
        <w:rPr>
          <w:rFonts w:ascii="宋体" w:hAnsi="宋体" w:cs="宋体" w:eastAsia="宋体"/>
          <w:color w:val="000000"/>
          <w:sz w:val="24"/>
        </w:rPr>
        <w:t>名工作人员，其中负责人不低于</w:t>
      </w:r>
      <w:r>
        <w:rPr>
          <w:rFonts w:ascii="宋体" w:hAnsi="宋体" w:cs="宋体" w:eastAsia="宋体"/>
          <w:color w:val="000000"/>
          <w:sz w:val="24"/>
        </w:rPr>
        <w:t>1名、拖车工作人员不低于</w:t>
      </w:r>
      <w:r>
        <w:rPr>
          <w:rFonts w:ascii="宋体" w:hAnsi="宋体" w:cs="宋体" w:eastAsia="宋体"/>
          <w:color w:val="000000"/>
          <w:sz w:val="24"/>
        </w:rPr>
        <w:t>5</w:t>
      </w:r>
      <w:r>
        <w:rPr>
          <w:rFonts w:ascii="宋体" w:hAnsi="宋体" w:cs="宋体" w:eastAsia="宋体"/>
          <w:color w:val="000000"/>
          <w:sz w:val="24"/>
        </w:rPr>
        <w:t>名（至少包含</w:t>
      </w:r>
      <w:r>
        <w:rPr>
          <w:rFonts w:ascii="宋体" w:hAnsi="宋体" w:cs="宋体" w:eastAsia="宋体"/>
          <w:color w:val="000000"/>
          <w:sz w:val="24"/>
        </w:rPr>
        <w:t>5</w:t>
      </w:r>
      <w:r>
        <w:rPr>
          <w:rFonts w:ascii="宋体" w:hAnsi="宋体" w:cs="宋体" w:eastAsia="宋体"/>
          <w:color w:val="000000"/>
          <w:sz w:val="24"/>
        </w:rPr>
        <w:t>名持</w:t>
      </w:r>
      <w:r>
        <w:rPr>
          <w:rFonts w:ascii="宋体" w:hAnsi="宋体" w:cs="宋体" w:eastAsia="宋体"/>
          <w:color w:val="000000"/>
          <w:sz w:val="24"/>
        </w:rPr>
        <w:t>C1驾驶证人员）。</w:t>
      </w:r>
      <w:r>
        <w:rPr>
          <w:rFonts w:ascii="宋体" w:hAnsi="宋体" w:cs="宋体" w:eastAsia="宋体"/>
          <w:sz w:val="24"/>
        </w:rPr>
        <w:t>（评标序号</w:t>
      </w:r>
      <w:r>
        <w:rPr>
          <w:rFonts w:ascii="宋体" w:hAnsi="宋体" w:cs="宋体" w:eastAsia="宋体"/>
          <w:sz w:val="24"/>
        </w:rPr>
        <w:t>1）</w:t>
      </w:r>
    </w:p>
    <w:p>
      <w:pPr>
        <w:pStyle w:val="null3"/>
        <w:spacing w:before="105" w:after="165"/>
        <w:ind w:firstLine="540"/>
        <w:jc w:val="left"/>
      </w:pPr>
      <w:r>
        <w:rPr>
          <w:rFonts w:ascii="宋体" w:hAnsi="宋体" w:cs="宋体" w:eastAsia="宋体"/>
          <w:color w:val="000000"/>
          <w:sz w:val="24"/>
        </w:rPr>
        <w:t>2.2拖车工作人员</w:t>
      </w:r>
      <w:r>
        <w:rPr>
          <w:rFonts w:ascii="宋体" w:hAnsi="宋体" w:cs="宋体" w:eastAsia="宋体"/>
          <w:color w:val="000000"/>
          <w:sz w:val="24"/>
        </w:rPr>
        <w:t>与叉车驾驶人员</w:t>
      </w:r>
      <w:r>
        <w:rPr>
          <w:rFonts w:ascii="宋体" w:hAnsi="宋体" w:cs="宋体" w:eastAsia="宋体"/>
          <w:color w:val="000000"/>
          <w:sz w:val="24"/>
        </w:rPr>
        <w:t>应符合法律法规的规定，依法具备相应车型驾驶资格，且在有效期内。</w:t>
      </w:r>
      <w:r>
        <w:rPr>
          <w:rFonts w:ascii="宋体" w:hAnsi="宋体" w:cs="宋体" w:eastAsia="宋体"/>
          <w:sz w:val="24"/>
        </w:rPr>
        <w:t>（评标序号</w:t>
      </w:r>
      <w:r>
        <w:rPr>
          <w:rFonts w:ascii="宋体" w:hAnsi="宋体" w:cs="宋体" w:eastAsia="宋体"/>
          <w:sz w:val="24"/>
        </w:rPr>
        <w:t>2</w:t>
      </w:r>
      <w:r>
        <w:rPr>
          <w:rFonts w:ascii="宋体" w:hAnsi="宋体" w:cs="宋体" w:eastAsia="宋体"/>
          <w:sz w:val="24"/>
        </w:rPr>
        <w:t>）</w:t>
      </w:r>
    </w:p>
    <w:p>
      <w:pPr>
        <w:pStyle w:val="null3"/>
        <w:spacing w:before="105" w:after="165"/>
        <w:ind w:firstLine="241"/>
        <w:jc w:val="left"/>
      </w:pPr>
      <w:r>
        <w:rPr>
          <w:rFonts w:ascii="calibri" w:hAnsi="calibri" w:cs="calibri" w:eastAsia="calibri"/>
          <w:b/>
          <w:sz w:val="24"/>
        </w:rPr>
        <w:t>★</w:t>
      </w:r>
      <w:r>
        <w:rPr>
          <w:rFonts w:ascii="宋体" w:hAnsi="宋体" w:cs="宋体" w:eastAsia="宋体"/>
          <w:color w:val="000000"/>
          <w:sz w:val="24"/>
        </w:rPr>
        <w:t>2.3供应商需在响应文件中</w:t>
      </w:r>
      <w:r>
        <w:rPr>
          <w:rFonts w:ascii="宋体" w:hAnsi="宋体" w:cs="宋体" w:eastAsia="宋体"/>
          <w:color w:val="000000"/>
          <w:sz w:val="24"/>
        </w:rPr>
        <w:t>配备</w:t>
      </w:r>
      <w:r>
        <w:rPr>
          <w:rFonts w:ascii="宋体" w:hAnsi="宋体" w:cs="宋体" w:eastAsia="宋体"/>
          <w:color w:val="000000"/>
          <w:sz w:val="24"/>
        </w:rPr>
        <w:t>工作人员清单列表，且提供所有工作人员投标截止时间前六个月（不含投标截止时间的当月）中任一月份的供应商为其缴纳的社保证明材料</w:t>
      </w:r>
      <w:r>
        <w:rPr>
          <w:rFonts w:ascii="宋体" w:hAnsi="宋体" w:cs="宋体" w:eastAsia="宋体"/>
          <w:color w:val="000000"/>
          <w:sz w:val="24"/>
        </w:rPr>
        <w:t>（</w:t>
      </w:r>
      <w:r>
        <w:rPr>
          <w:rFonts w:ascii="宋体" w:hAnsi="宋体" w:cs="宋体" w:eastAsia="宋体"/>
          <w:color w:val="000000"/>
          <w:sz w:val="24"/>
        </w:rPr>
        <w:t>叉车驾驶人员</w:t>
      </w:r>
      <w:r>
        <w:rPr>
          <w:rFonts w:ascii="宋体" w:hAnsi="宋体" w:cs="宋体" w:eastAsia="宋体"/>
          <w:color w:val="000000"/>
          <w:sz w:val="24"/>
        </w:rPr>
        <w:t>）</w:t>
      </w:r>
      <w:r>
        <w:rPr>
          <w:rFonts w:ascii="宋体" w:hAnsi="宋体" w:cs="宋体" w:eastAsia="宋体"/>
          <w:color w:val="000000"/>
          <w:sz w:val="24"/>
        </w:rPr>
        <w:t>除外</w:t>
      </w:r>
      <w:r>
        <w:rPr>
          <w:rFonts w:ascii="宋体" w:hAnsi="宋体" w:cs="宋体" w:eastAsia="宋体"/>
          <w:color w:val="000000"/>
          <w:sz w:val="24"/>
        </w:rPr>
        <w:t>，拖车工作人员需提供有效的驾驶资格证明材料，未提供以上材料的将否决其响应文件。</w:t>
      </w:r>
    </w:p>
    <w:p>
      <w:pPr>
        <w:pStyle w:val="null3"/>
        <w:spacing w:before="105" w:after="165"/>
        <w:ind w:firstLine="540"/>
        <w:jc w:val="left"/>
      </w:pPr>
      <w:r>
        <w:rPr>
          <w:rFonts w:ascii="宋体" w:hAnsi="宋体" w:cs="宋体" w:eastAsia="宋体"/>
          <w:color w:val="000000"/>
          <w:sz w:val="24"/>
        </w:rPr>
        <w:t>3、设备配备：</w:t>
      </w:r>
    </w:p>
    <w:p>
      <w:pPr>
        <w:pStyle w:val="null3"/>
        <w:spacing w:before="105" w:after="165"/>
        <w:ind w:firstLine="540"/>
        <w:jc w:val="left"/>
      </w:pPr>
      <w:r>
        <w:rPr>
          <w:rFonts w:ascii="宋体" w:hAnsi="宋体" w:cs="宋体" w:eastAsia="宋体"/>
          <w:color w:val="000000"/>
          <w:sz w:val="24"/>
        </w:rPr>
        <w:t>3.1小型专业平板拖车货车不低于2辆，叉车不低于1辆，皮卡车不低于1台，具体载重由实际需要议定。</w:t>
      </w:r>
      <w:r>
        <w:rPr>
          <w:rFonts w:ascii="宋体" w:hAnsi="宋体" w:cs="宋体" w:eastAsia="宋体"/>
          <w:sz w:val="24"/>
        </w:rPr>
        <w:t>（评标序号</w:t>
      </w:r>
      <w:r>
        <w:rPr>
          <w:rFonts w:ascii="宋体" w:hAnsi="宋体" w:cs="宋体" w:eastAsia="宋体"/>
          <w:sz w:val="24"/>
        </w:rPr>
        <w:t>3</w:t>
      </w:r>
      <w:r>
        <w:rPr>
          <w:rFonts w:ascii="宋体" w:hAnsi="宋体" w:cs="宋体" w:eastAsia="宋体"/>
          <w:sz w:val="24"/>
        </w:rPr>
        <w:t>）</w:t>
      </w:r>
    </w:p>
    <w:p>
      <w:pPr>
        <w:pStyle w:val="null3"/>
        <w:spacing w:before="105" w:after="165"/>
        <w:ind w:firstLine="540"/>
        <w:jc w:val="left"/>
      </w:pPr>
      <w:r>
        <w:rPr>
          <w:rFonts w:ascii="宋体" w:hAnsi="宋体" w:cs="宋体" w:eastAsia="宋体"/>
          <w:color w:val="000000"/>
          <w:sz w:val="24"/>
        </w:rPr>
        <w:t>3.2供应商需在响应文件中编制车辆清单，小型专业平板拖车货车、皮卡车必须是公司自有，并提供车辆行驶证。叉车可租赁或自有，提供购车发票或租赁合同。</w:t>
      </w:r>
      <w:r>
        <w:rPr>
          <w:rFonts w:ascii="宋体" w:hAnsi="宋体" w:cs="宋体" w:eastAsia="宋体"/>
          <w:sz w:val="24"/>
        </w:rPr>
        <w:t>（评标序号</w:t>
      </w:r>
      <w:r>
        <w:rPr>
          <w:rFonts w:ascii="宋体" w:hAnsi="宋体" w:cs="宋体" w:eastAsia="宋体"/>
          <w:sz w:val="24"/>
        </w:rPr>
        <w:t>4</w:t>
      </w:r>
      <w:r>
        <w:rPr>
          <w:rFonts w:ascii="宋体" w:hAnsi="宋体" w:cs="宋体" w:eastAsia="宋体"/>
          <w:sz w:val="24"/>
        </w:rPr>
        <w:t>）</w:t>
      </w:r>
      <w:r>
        <w:rPr>
          <w:rFonts w:ascii="宋体" w:hAnsi="宋体" w:cs="宋体" w:eastAsia="宋体"/>
          <w:color w:val="000000"/>
          <w:sz w:val="24"/>
        </w:rPr>
        <w:t>。</w:t>
      </w:r>
    </w:p>
    <w:p>
      <w:pPr>
        <w:pStyle w:val="null3"/>
        <w:spacing w:before="105" w:after="105"/>
        <w:jc w:val="left"/>
      </w:pPr>
      <w:r>
        <w:rPr>
          <w:rFonts w:ascii="宋体" w:hAnsi="宋体" w:cs="宋体" w:eastAsia="宋体"/>
          <w:b/>
          <w:color w:val="000000"/>
          <w:sz w:val="24"/>
        </w:rPr>
        <w:t>（二）招标最高控制价为</w:t>
      </w:r>
      <w:r>
        <w:rPr>
          <w:rFonts w:ascii="宋体" w:hAnsi="宋体" w:cs="宋体" w:eastAsia="宋体"/>
          <w:b/>
          <w:color w:val="000000"/>
          <w:sz w:val="24"/>
        </w:rPr>
        <w:t>54万（45000元/月），服务期限：1年。</w:t>
      </w:r>
    </w:p>
    <w:p>
      <w:pPr>
        <w:pStyle w:val="null3"/>
        <w:spacing w:before="105" w:after="105"/>
        <w:ind w:firstLine="540"/>
        <w:jc w:val="left"/>
      </w:pPr>
      <w:r>
        <w:rPr>
          <w:rFonts w:ascii="宋体" w:hAnsi="宋体" w:cs="宋体" w:eastAsia="宋体"/>
          <w:color w:val="000000"/>
          <w:sz w:val="24"/>
        </w:rPr>
        <w:t>1、城区违法车辆拖移服务每月拖车需达到以下数量付当月费用：</w:t>
      </w:r>
    </w:p>
    <w:p>
      <w:pPr>
        <w:pStyle w:val="null3"/>
        <w:spacing w:before="105" w:after="105"/>
        <w:ind w:firstLine="540"/>
        <w:jc w:val="left"/>
      </w:pPr>
      <w:r>
        <w:rPr>
          <w:rFonts w:ascii="宋体" w:hAnsi="宋体" w:cs="宋体" w:eastAsia="宋体"/>
          <w:color w:val="000000"/>
          <w:sz w:val="24"/>
        </w:rPr>
        <w:t>①自行车（含电动自行车)：100辆/月；</w:t>
      </w:r>
    </w:p>
    <w:p>
      <w:pPr>
        <w:pStyle w:val="null3"/>
        <w:spacing w:before="105" w:after="105"/>
        <w:ind w:firstLine="540"/>
        <w:jc w:val="left"/>
      </w:pPr>
      <w:r>
        <w:rPr>
          <w:rFonts w:ascii="宋体" w:hAnsi="宋体" w:cs="宋体" w:eastAsia="宋体"/>
          <w:color w:val="000000"/>
          <w:sz w:val="24"/>
        </w:rPr>
        <w:t>②超标电动车、轻便摩托车、二轮摩托车、三轮自行车：200辆/月；</w:t>
      </w:r>
    </w:p>
    <w:p>
      <w:pPr>
        <w:pStyle w:val="null3"/>
        <w:spacing w:before="105" w:after="105"/>
        <w:ind w:firstLine="540"/>
        <w:jc w:val="left"/>
      </w:pPr>
      <w:r>
        <w:rPr>
          <w:rFonts w:ascii="宋体" w:hAnsi="宋体" w:cs="宋体" w:eastAsia="宋体"/>
          <w:color w:val="000000"/>
          <w:sz w:val="24"/>
        </w:rPr>
        <w:t>③三轮摩托车（含电动三轮车、改装式手拉车)：100辆/月；</w:t>
      </w:r>
    </w:p>
    <w:p>
      <w:pPr>
        <w:pStyle w:val="null3"/>
        <w:spacing w:before="105" w:after="105"/>
        <w:ind w:firstLine="540"/>
        <w:jc w:val="left"/>
      </w:pPr>
      <w:r>
        <w:rPr>
          <w:rFonts w:ascii="宋体" w:hAnsi="宋体" w:cs="宋体" w:eastAsia="宋体"/>
          <w:color w:val="000000"/>
          <w:sz w:val="24"/>
        </w:rPr>
        <w:t>④小型汽车（含违建广告牌等杂物）：100辆/月；</w:t>
      </w:r>
    </w:p>
    <w:p>
      <w:pPr>
        <w:pStyle w:val="null3"/>
        <w:spacing w:before="105" w:after="105"/>
        <w:ind w:firstLine="540"/>
        <w:jc w:val="left"/>
      </w:pPr>
      <w:r>
        <w:rPr>
          <w:rFonts w:ascii="宋体" w:hAnsi="宋体" w:cs="宋体" w:eastAsia="宋体"/>
          <w:color w:val="000000"/>
          <w:sz w:val="24"/>
        </w:rPr>
        <w:t>⑤中型汽车（含水泥搅拌机等改装车辆）：10辆/月；</w:t>
      </w:r>
    </w:p>
    <w:p>
      <w:pPr>
        <w:pStyle w:val="null3"/>
        <w:spacing w:before="105" w:after="105"/>
        <w:ind w:firstLine="540"/>
        <w:jc w:val="left"/>
      </w:pPr>
      <w:r>
        <w:rPr>
          <w:rFonts w:ascii="宋体" w:hAnsi="宋体" w:cs="宋体" w:eastAsia="宋体"/>
          <w:color w:val="000000"/>
          <w:sz w:val="24"/>
        </w:rPr>
        <w:t>⑥大型货车、农用车（含特种车辆）：10辆/月；</w:t>
      </w:r>
    </w:p>
    <w:p>
      <w:pPr>
        <w:pStyle w:val="null3"/>
        <w:spacing w:before="105" w:after="105"/>
        <w:ind w:firstLine="540"/>
        <w:jc w:val="left"/>
      </w:pPr>
      <w:r>
        <w:rPr>
          <w:rFonts w:ascii="宋体" w:hAnsi="宋体" w:cs="宋体" w:eastAsia="宋体"/>
          <w:color w:val="000000"/>
          <w:sz w:val="24"/>
        </w:rPr>
        <w:t>2、当月拖移数量未达到任务量的，按照以下标准扣除当月费用，超过任务量的部分按照同样标准予以奖励：</w:t>
      </w:r>
    </w:p>
    <w:p>
      <w:pPr>
        <w:pStyle w:val="null3"/>
        <w:spacing w:before="105" w:after="105"/>
        <w:ind w:firstLine="540"/>
        <w:jc w:val="left"/>
      </w:pPr>
      <w:r>
        <w:rPr>
          <w:rFonts w:ascii="宋体" w:hAnsi="宋体" w:cs="宋体" w:eastAsia="宋体"/>
          <w:color w:val="000000"/>
          <w:sz w:val="24"/>
        </w:rPr>
        <w:t>①自行车（含电动自行车)：扣20元/辆；</w:t>
      </w:r>
    </w:p>
    <w:p>
      <w:pPr>
        <w:pStyle w:val="null3"/>
        <w:spacing w:before="105" w:after="105"/>
        <w:ind w:firstLine="540"/>
        <w:jc w:val="left"/>
      </w:pPr>
      <w:r>
        <w:rPr>
          <w:rFonts w:ascii="宋体" w:hAnsi="宋体" w:cs="宋体" w:eastAsia="宋体"/>
          <w:color w:val="000000"/>
          <w:sz w:val="24"/>
        </w:rPr>
        <w:t>②超标电动车、轻便摩托车、二轮摩托车、三轮自行车：扣30元/辆；</w:t>
      </w:r>
    </w:p>
    <w:p>
      <w:pPr>
        <w:pStyle w:val="null3"/>
        <w:spacing w:before="105" w:after="105"/>
        <w:ind w:firstLine="540"/>
        <w:jc w:val="left"/>
      </w:pPr>
      <w:r>
        <w:rPr>
          <w:rFonts w:ascii="宋体" w:hAnsi="宋体" w:cs="宋体" w:eastAsia="宋体"/>
          <w:color w:val="000000"/>
          <w:sz w:val="24"/>
        </w:rPr>
        <w:t>③三轮摩托车（含电动三轮车、改装式手拉车)：扣40元/辆；</w:t>
      </w:r>
    </w:p>
    <w:p>
      <w:pPr>
        <w:pStyle w:val="null3"/>
        <w:spacing w:before="105" w:after="105"/>
        <w:ind w:firstLine="540"/>
        <w:jc w:val="left"/>
      </w:pPr>
      <w:r>
        <w:rPr>
          <w:rFonts w:ascii="宋体" w:hAnsi="宋体" w:cs="宋体" w:eastAsia="宋体"/>
          <w:color w:val="000000"/>
          <w:sz w:val="24"/>
        </w:rPr>
        <w:t>④小型汽车（含违建广告牌等杂物）：扣100元/辆；</w:t>
      </w:r>
    </w:p>
    <w:p>
      <w:pPr>
        <w:pStyle w:val="null3"/>
        <w:spacing w:before="105" w:after="105"/>
        <w:ind w:firstLine="540"/>
        <w:jc w:val="left"/>
      </w:pPr>
      <w:r>
        <w:rPr>
          <w:rFonts w:ascii="宋体" w:hAnsi="宋体" w:cs="宋体" w:eastAsia="宋体"/>
          <w:color w:val="000000"/>
          <w:sz w:val="24"/>
        </w:rPr>
        <w:t>⑤中型汽车（含水泥搅拌机等政装车辆）扣200元/辆；</w:t>
      </w:r>
    </w:p>
    <w:p>
      <w:pPr>
        <w:pStyle w:val="null3"/>
        <w:spacing w:before="105" w:after="105"/>
        <w:ind w:firstLine="540"/>
        <w:jc w:val="left"/>
      </w:pPr>
      <w:r>
        <w:rPr>
          <w:rFonts w:ascii="宋体" w:hAnsi="宋体" w:cs="宋体" w:eastAsia="宋体"/>
          <w:color w:val="000000"/>
          <w:sz w:val="24"/>
        </w:rPr>
        <w:t>⑥大型货车、农用车（含特种车辆）：扣260元/辆；</w:t>
      </w:r>
    </w:p>
    <w:p>
      <w:pPr>
        <w:pStyle w:val="null3"/>
        <w:spacing w:before="105" w:after="105"/>
        <w:ind w:firstLine="540"/>
        <w:jc w:val="left"/>
      </w:pPr>
      <w:r>
        <w:rPr>
          <w:rFonts w:ascii="宋体" w:hAnsi="宋体" w:cs="宋体" w:eastAsia="宋体"/>
          <w:color w:val="000000"/>
          <w:sz w:val="24"/>
        </w:rPr>
        <w:t>3、成交供应商积极配合业主进行拖移。经综合核算，当月拖移服务费用低于当月中标金额的60%（含），按当月中标金额的60%支付。当月拖移服务费用高于当月中标金额的60%，按实际金额结算支付。超过月中标金额100%部分的奖励金额，该项目合同履行结束后统一结算支付。</w:t>
      </w:r>
    </w:p>
    <w:p>
      <w:pPr>
        <w:pStyle w:val="null3"/>
        <w:spacing w:before="105" w:after="165"/>
        <w:jc w:val="left"/>
      </w:pPr>
      <w:r>
        <w:rPr>
          <w:rFonts w:ascii="宋体" w:hAnsi="宋体" w:cs="宋体" w:eastAsia="宋体"/>
          <w:b/>
          <w:color w:val="000000"/>
          <w:sz w:val="24"/>
        </w:rPr>
        <w:t>（三）注意事项：</w:t>
      </w:r>
    </w:p>
    <w:p>
      <w:pPr>
        <w:pStyle w:val="null3"/>
        <w:spacing w:before="105" w:after="165"/>
        <w:ind w:firstLine="540"/>
        <w:jc w:val="left"/>
      </w:pPr>
      <w:r>
        <w:rPr>
          <w:rFonts w:ascii="宋体" w:hAnsi="宋体" w:cs="宋体" w:eastAsia="宋体"/>
          <w:color w:val="000000"/>
          <w:sz w:val="24"/>
        </w:rPr>
        <w:t>1、在接到采购人的拖移指令后，成交供应商须在20分内到达暂扣车辆现场。未按时到达的每次罚300 元。</w:t>
      </w:r>
      <w:r>
        <w:rPr>
          <w:rFonts w:ascii="宋体" w:hAnsi="宋体" w:cs="宋体" w:eastAsia="宋体"/>
          <w:sz w:val="24"/>
        </w:rPr>
        <w:t>（评标序号</w:t>
      </w:r>
      <w:r>
        <w:rPr>
          <w:rFonts w:ascii="宋体" w:hAnsi="宋体" w:cs="宋体" w:eastAsia="宋体"/>
          <w:sz w:val="24"/>
        </w:rPr>
        <w:t>5</w:t>
      </w:r>
      <w:r>
        <w:rPr>
          <w:rFonts w:ascii="宋体" w:hAnsi="宋体" w:cs="宋体" w:eastAsia="宋体"/>
          <w:sz w:val="24"/>
        </w:rPr>
        <w:t>）</w:t>
      </w:r>
      <w:r>
        <w:rPr>
          <w:rFonts w:ascii="宋体" w:hAnsi="宋体" w:cs="宋体" w:eastAsia="宋体"/>
          <w:b/>
          <w:color w:val="000000"/>
          <w:sz w:val="24"/>
        </w:rPr>
        <w:t xml:space="preserve"> </w:t>
      </w:r>
    </w:p>
    <w:p>
      <w:pPr>
        <w:pStyle w:val="null3"/>
        <w:spacing w:before="105" w:after="165"/>
        <w:ind w:firstLine="540"/>
        <w:jc w:val="left"/>
      </w:pPr>
      <w:r>
        <w:rPr>
          <w:rFonts w:ascii="宋体" w:hAnsi="宋体" w:cs="宋体" w:eastAsia="宋体"/>
          <w:color w:val="000000"/>
          <w:sz w:val="24"/>
        </w:rPr>
        <w:t>2、成交供应商需与在场执法人员办理好暂扣车辆交接手续，并拖移至采购人涉案停车场或采购人指定的其他停放地点。未按要求交接的每次罚300 元。</w:t>
      </w:r>
      <w:r>
        <w:rPr>
          <w:rFonts w:ascii="宋体" w:hAnsi="宋体" w:cs="宋体" w:eastAsia="宋体"/>
          <w:sz w:val="24"/>
        </w:rPr>
        <w:t>（评标序号</w:t>
      </w:r>
      <w:r>
        <w:rPr>
          <w:rFonts w:ascii="宋体" w:hAnsi="宋体" w:cs="宋体" w:eastAsia="宋体"/>
          <w:sz w:val="24"/>
        </w:rPr>
        <w:t>6</w:t>
      </w:r>
      <w:r>
        <w:rPr>
          <w:rFonts w:ascii="宋体" w:hAnsi="宋体" w:cs="宋体" w:eastAsia="宋体"/>
          <w:sz w:val="24"/>
        </w:rPr>
        <w:t>）</w:t>
      </w:r>
    </w:p>
    <w:p>
      <w:pPr>
        <w:pStyle w:val="null3"/>
        <w:spacing w:before="105" w:after="165"/>
        <w:ind w:firstLine="540"/>
        <w:jc w:val="left"/>
      </w:pPr>
      <w:r>
        <w:rPr>
          <w:rFonts w:ascii="宋体" w:hAnsi="宋体" w:cs="宋体" w:eastAsia="宋体"/>
          <w:color w:val="000000"/>
          <w:sz w:val="24"/>
        </w:rPr>
        <w:t>3、为确保在20分钟内到达现场，成交供应商应在政和辖区内停放不少于两辆车况良好的小型专业平板拖车货车。未按要求提供的每次罚 300元。</w:t>
      </w:r>
      <w:r>
        <w:rPr>
          <w:rFonts w:ascii="宋体" w:hAnsi="宋体" w:cs="宋体" w:eastAsia="宋体"/>
          <w:sz w:val="24"/>
        </w:rPr>
        <w:t>（评标序号</w:t>
      </w:r>
      <w:r>
        <w:rPr>
          <w:rFonts w:ascii="宋体" w:hAnsi="宋体" w:cs="宋体" w:eastAsia="宋体"/>
          <w:sz w:val="24"/>
        </w:rPr>
        <w:t>7</w:t>
      </w:r>
      <w:r>
        <w:rPr>
          <w:rFonts w:ascii="宋体" w:hAnsi="宋体" w:cs="宋体" w:eastAsia="宋体"/>
          <w:sz w:val="24"/>
        </w:rPr>
        <w:t>）</w:t>
      </w:r>
    </w:p>
    <w:p>
      <w:pPr>
        <w:pStyle w:val="null3"/>
        <w:spacing w:before="105" w:after="165"/>
        <w:ind w:firstLine="540"/>
        <w:jc w:val="left"/>
      </w:pPr>
      <w:r>
        <w:rPr>
          <w:rFonts w:ascii="宋体" w:hAnsi="宋体" w:cs="宋体" w:eastAsia="宋体"/>
          <w:color w:val="000000"/>
          <w:sz w:val="24"/>
        </w:rPr>
        <w:t>4、成交供应商需安排专人（提供联系方式）与采购人建立联络机制，负责拖车的日常调度事宜。未按要求提供人员的每次罚200元。</w:t>
      </w:r>
      <w:r>
        <w:rPr>
          <w:rFonts w:ascii="宋体" w:hAnsi="宋体" w:cs="宋体" w:eastAsia="宋体"/>
          <w:sz w:val="24"/>
        </w:rPr>
        <w:t>（评标序号</w:t>
      </w:r>
      <w:r>
        <w:rPr>
          <w:rFonts w:ascii="宋体" w:hAnsi="宋体" w:cs="宋体" w:eastAsia="宋体"/>
          <w:sz w:val="24"/>
        </w:rPr>
        <w:t>8</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5、成交供应商应做好每月拖车工作人员的值班安排（提供每月排班表）。未按要求安排人员的每次罚 200元。</w:t>
      </w:r>
      <w:r>
        <w:rPr>
          <w:rFonts w:ascii="宋体" w:hAnsi="宋体" w:cs="宋体" w:eastAsia="宋体"/>
          <w:sz w:val="24"/>
        </w:rPr>
        <w:t>（评标序号</w:t>
      </w:r>
      <w:r>
        <w:rPr>
          <w:rFonts w:ascii="宋体" w:hAnsi="宋体" w:cs="宋体" w:eastAsia="宋体"/>
          <w:sz w:val="24"/>
        </w:rPr>
        <w:t>9</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6、成交供应商应备足车辆搬运、拖移所需的扎系揽绳等工具，不得野蛮搬运、拖移车辆。未按规范要求拖车的每次罚 1000 元。</w:t>
      </w:r>
      <w:r>
        <w:rPr>
          <w:rFonts w:ascii="宋体" w:hAnsi="宋体" w:cs="宋体" w:eastAsia="宋体"/>
          <w:sz w:val="24"/>
        </w:rPr>
        <w:t>（评标序号</w:t>
      </w:r>
      <w:r>
        <w:rPr>
          <w:rFonts w:ascii="宋体" w:hAnsi="宋体" w:cs="宋体" w:eastAsia="宋体"/>
          <w:sz w:val="24"/>
        </w:rPr>
        <w:t>10</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7、成交供应商应确保所载车辆在扣留当天完好运送至采购人涉案停车场，如遇涉案停车场无法停放时，车辆停放在成交供应商提供的场地内，成交供应商场地按涉案停车场标准要求进行保管。未按要求提供场地，第一次罚5000 元，第二次扣年服务费金 20%，第三次解除合同。造成损失由成交供应商负责承担赔偿。</w:t>
      </w:r>
      <w:r>
        <w:rPr>
          <w:rFonts w:ascii="宋体" w:hAnsi="宋体" w:cs="宋体" w:eastAsia="宋体"/>
          <w:sz w:val="24"/>
        </w:rPr>
        <w:t>（评标序号</w:t>
      </w:r>
      <w:r>
        <w:rPr>
          <w:rFonts w:ascii="宋体" w:hAnsi="宋体" w:cs="宋体" w:eastAsia="宋体"/>
          <w:sz w:val="24"/>
        </w:rPr>
        <w:t>11</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8、成交供应商应派专人及时与采购人涉案停车场工作人员做好拖移车辆的交接和清点对账工作。未按要求安排人员罚 200 元。</w:t>
      </w:r>
      <w:r>
        <w:rPr>
          <w:rFonts w:ascii="宋体" w:hAnsi="宋体" w:cs="宋体" w:eastAsia="宋体"/>
          <w:sz w:val="24"/>
        </w:rPr>
        <w:t>（评标序号</w:t>
      </w:r>
      <w:r>
        <w:rPr>
          <w:rFonts w:ascii="宋体" w:hAnsi="宋体" w:cs="宋体" w:eastAsia="宋体"/>
          <w:sz w:val="24"/>
        </w:rPr>
        <w:t>1</w:t>
      </w:r>
      <w:r>
        <w:rPr>
          <w:rFonts w:ascii="宋体" w:hAnsi="宋体" w:cs="宋体" w:eastAsia="宋体"/>
          <w:sz w:val="24"/>
        </w:rPr>
        <w:t>2</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9、成交供应商不得以现场暂扣车辆数量较少为由，推诿拖延暂扣车辆拖移工作。未按要求推诿每次罚 200 元。</w:t>
      </w:r>
      <w:r>
        <w:rPr>
          <w:rFonts w:ascii="宋体" w:hAnsi="宋体" w:cs="宋体" w:eastAsia="宋体"/>
          <w:sz w:val="24"/>
        </w:rPr>
        <w:t>（评标序号</w:t>
      </w:r>
      <w:r>
        <w:rPr>
          <w:rFonts w:ascii="宋体" w:hAnsi="宋体" w:cs="宋体" w:eastAsia="宋体"/>
          <w:sz w:val="24"/>
        </w:rPr>
        <w:t>1</w:t>
      </w:r>
      <w:r>
        <w:rPr>
          <w:rFonts w:ascii="宋体" w:hAnsi="宋体" w:cs="宋体" w:eastAsia="宋体"/>
          <w:sz w:val="24"/>
        </w:rPr>
        <w:t>3</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10、发现成交供应商违反规定私自向当事人收取拖曳、拖车费用,一经核实,一次扣发私自收取费用100倍的服务费。</w:t>
      </w:r>
      <w:r>
        <w:rPr>
          <w:rFonts w:ascii="宋体" w:hAnsi="宋体" w:cs="宋体" w:eastAsia="宋体"/>
          <w:sz w:val="24"/>
        </w:rPr>
        <w:t>（评标序号</w:t>
      </w:r>
      <w:r>
        <w:rPr>
          <w:rFonts w:ascii="宋体" w:hAnsi="宋体" w:cs="宋体" w:eastAsia="宋体"/>
          <w:sz w:val="24"/>
        </w:rPr>
        <w:t>1</w:t>
      </w:r>
      <w:r>
        <w:rPr>
          <w:rFonts w:ascii="宋体" w:hAnsi="宋体" w:cs="宋体" w:eastAsia="宋体"/>
          <w:sz w:val="24"/>
        </w:rPr>
        <w:t>4</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11、严禁未经采购人同意,私自放行拖曳、拖车的扣留车辆每次扣罚2000元。</w:t>
      </w:r>
      <w:r>
        <w:rPr>
          <w:rFonts w:ascii="宋体" w:hAnsi="宋体" w:cs="宋体" w:eastAsia="宋体"/>
          <w:color w:val="000000"/>
          <w:sz w:val="24"/>
        </w:rPr>
        <w:t>（</w:t>
      </w:r>
      <w:r>
        <w:rPr>
          <w:rFonts w:ascii="宋体" w:hAnsi="宋体" w:cs="宋体" w:eastAsia="宋体"/>
          <w:sz w:val="24"/>
        </w:rPr>
        <w:t>评标序号</w:t>
      </w:r>
      <w:r>
        <w:rPr>
          <w:rFonts w:ascii="宋体" w:hAnsi="宋体" w:cs="宋体" w:eastAsia="宋体"/>
          <w:color w:val="000000"/>
          <w:sz w:val="24"/>
        </w:rPr>
        <w:t>15</w:t>
      </w:r>
      <w:r>
        <w:rPr>
          <w:rFonts w:ascii="宋体" w:hAnsi="宋体" w:cs="宋体" w:eastAsia="宋体"/>
          <w:color w:val="000000"/>
          <w:sz w:val="24"/>
        </w:rPr>
        <w:t>）</w:t>
      </w:r>
    </w:p>
    <w:p>
      <w:pPr>
        <w:pStyle w:val="null3"/>
        <w:spacing w:before="120" w:after="120"/>
        <w:ind w:firstLine="540"/>
        <w:jc w:val="left"/>
      </w:pPr>
      <w:r>
        <w:rPr>
          <w:rFonts w:ascii="宋体" w:hAnsi="宋体" w:cs="宋体" w:eastAsia="宋体"/>
          <w:color w:val="000000"/>
          <w:sz w:val="24"/>
        </w:rPr>
        <w:t>12、拖曳、拖车人员应符合法律法规的规定,依法取得驾驶资格,且资格有效:拖车人员的准驾车型至少为C1以上资格，未达到要求的，中止合同，拖车人员中未持有依法取得的驾驶证及未有合格的年审记录的,每人每次扣罚1000元；拖车车辆未按时年检或年检不合格的仍上路拖车的,一经发现,每次扣罚5000元。造成后果的由成交供应商承担责任。</w:t>
      </w:r>
      <w:r>
        <w:rPr>
          <w:rFonts w:ascii="宋体" w:hAnsi="宋体" w:cs="宋体" w:eastAsia="宋体"/>
          <w:sz w:val="24"/>
        </w:rPr>
        <w:t>（评标序号</w:t>
      </w:r>
      <w:r>
        <w:rPr>
          <w:rFonts w:ascii="宋体" w:hAnsi="宋体" w:cs="宋体" w:eastAsia="宋体"/>
          <w:sz w:val="24"/>
        </w:rPr>
        <w:t>1</w:t>
      </w:r>
      <w:r>
        <w:rPr>
          <w:rFonts w:ascii="宋体" w:hAnsi="宋体" w:cs="宋体" w:eastAsia="宋体"/>
          <w:sz w:val="24"/>
        </w:rPr>
        <w:t>6</w:t>
      </w:r>
      <w:r>
        <w:rPr>
          <w:rFonts w:ascii="宋体" w:hAnsi="宋体" w:cs="宋体" w:eastAsia="宋体"/>
          <w:sz w:val="24"/>
        </w:rPr>
        <w:t>）</w:t>
      </w:r>
    </w:p>
    <w:p>
      <w:pPr>
        <w:pStyle w:val="null3"/>
        <w:spacing w:before="120" w:after="120"/>
        <w:ind w:firstLine="540"/>
        <w:jc w:val="left"/>
      </w:pPr>
      <w:r>
        <w:rPr>
          <w:rFonts w:ascii="宋体" w:hAnsi="宋体" w:cs="宋体" w:eastAsia="宋体"/>
          <w:color w:val="000000"/>
          <w:sz w:val="24"/>
        </w:rPr>
        <w:t>13、由于成交供应商原因导致被拖车辆未能按期到达指定地点，或者在拖车过程发生遗失、电池等车辆组件丢失的，或者被拖车辆碰刮、损伤以及其他意外损坏的，由成交供应商负责赔偿。赔偿额度可参照保险公司的规定及相关标准执行。</w:t>
      </w:r>
    </w:p>
    <w:p>
      <w:pPr>
        <w:pStyle w:val="null3"/>
        <w:spacing w:before="120" w:after="120"/>
        <w:ind w:firstLine="540"/>
        <w:jc w:val="left"/>
      </w:pPr>
      <w:r>
        <w:rPr>
          <w:rFonts w:ascii="宋体" w:hAnsi="宋体" w:cs="宋体" w:eastAsia="宋体"/>
          <w:color w:val="000000"/>
          <w:sz w:val="24"/>
        </w:rPr>
        <w:t>14、采购人在无法联系成交供应商工作人员，且无特殊原因而导致拖车作业无法正常进行的，采购人有权追究成交供应商责任，造成直接损失的，由成交供应商负责赔偿。</w:t>
      </w:r>
    </w:p>
    <w:p>
      <w:pPr>
        <w:pStyle w:val="null3"/>
        <w:spacing w:before="120" w:after="120"/>
        <w:ind w:firstLine="540"/>
        <w:jc w:val="left"/>
      </w:pPr>
      <w:r>
        <w:rPr>
          <w:rFonts w:ascii="宋体" w:hAnsi="宋体" w:cs="宋体" w:eastAsia="宋体"/>
          <w:color w:val="000000"/>
          <w:sz w:val="24"/>
        </w:rPr>
        <w:t>15、发现成交供应商随意处置扣留车辆产生的残值。处残值的50倍罚款。同时采购人有权中止合同。</w:t>
      </w:r>
      <w:r>
        <w:rPr>
          <w:rFonts w:ascii="宋体" w:hAnsi="宋体" w:cs="宋体" w:eastAsia="宋体"/>
          <w:sz w:val="24"/>
        </w:rPr>
        <w:t>（评标序号</w:t>
      </w:r>
      <w:r>
        <w:rPr>
          <w:rFonts w:ascii="宋体" w:hAnsi="宋体" w:cs="宋体" w:eastAsia="宋体"/>
          <w:sz w:val="24"/>
        </w:rPr>
        <w:t>1</w:t>
      </w:r>
      <w:r>
        <w:rPr>
          <w:rFonts w:ascii="宋体" w:hAnsi="宋体" w:cs="宋体" w:eastAsia="宋体"/>
          <w:sz w:val="24"/>
        </w:rPr>
        <w:t>7</w:t>
      </w:r>
      <w:r>
        <w:rPr>
          <w:rFonts w:ascii="宋体" w:hAnsi="宋体" w:cs="宋体" w:eastAsia="宋体"/>
          <w:sz w:val="24"/>
        </w:rPr>
        <w:t>）</w:t>
      </w:r>
    </w:p>
    <w:p>
      <w:pPr>
        <w:pStyle w:val="null3"/>
        <w:spacing w:before="105" w:after="105"/>
        <w:jc w:val="left"/>
      </w:pPr>
      <w:r>
        <w:rPr>
          <w:rFonts w:ascii="宋体" w:hAnsi="宋体" w:cs="宋体" w:eastAsia="宋体"/>
          <w:color w:val="000000"/>
          <w:sz w:val="24"/>
        </w:rPr>
        <w:t xml:space="preserve">  16、其他未尽事宜，由采购人和成交供应商协商处罚意见。</w:t>
      </w:r>
    </w:p>
    <w:p>
      <w:pPr>
        <w:pStyle w:val="null3"/>
        <w:jc w:val="left"/>
        <w:outlineLvl w:val="2"/>
      </w:pPr>
      <w:r>
        <w:rPr>
          <w:b/>
          <w:sz w:val="28"/>
        </w:rPr>
        <w:t>三、商务条件</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自合同签订之日起365日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福建省南平市政和县采购人指定地点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达到违法车辆拖移服务要求</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1、期次1，说明：按合同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分为12个月支付，具体详见所签订合同（经综合核算，当月拖移服务费用低于当月中标金额的60%（含），按当月中标金额的60%支付。当月拖移服务费用高于当月中标金额的60%，按实际金额结算支付。超过月中标金额100%部分的奖励金额，该项目合同履行结束后统一结算支付），达到付款条件起30日内，支付合同总金额的100.00%</w:t>
            </w:r>
          </w:p>
        </w:tc>
      </w:tr>
    </w:tbl>
    <w:p>
      <w:pPr>
        <w:pStyle w:val="null3"/>
        <w:jc w:val="left"/>
      </w:pPr>
      <w:r>
        <w:rPr/>
        <w:t>其他商务要求：</w:t>
      </w:r>
    </w:p>
    <w:p>
      <w:pPr>
        <w:pStyle w:val="null3"/>
        <w:jc w:val="left"/>
      </w:pPr>
    </w:p>
    <w:p>
      <w:pPr>
        <w:pStyle w:val="null3"/>
        <w:jc w:val="left"/>
      </w:pPr>
    </w:p>
    <w:p>
      <w:pPr>
        <w:pStyle w:val="null3"/>
        <w:jc w:val="left"/>
      </w:pPr>
      <w:r>
        <w:rPr/>
        <w:t>无</w:t>
      </w:r>
    </w:p>
    <w:p>
      <w:pPr>
        <w:pStyle w:val="null3"/>
        <w:jc w:val="left"/>
        <w:outlineLvl w:val="2"/>
      </w:pPr>
      <w:r>
        <w:rPr>
          <w:b/>
          <w:sz w:val="28"/>
        </w:rPr>
        <w:t>四、其他事项</w:t>
      </w:r>
    </w:p>
    <w:p>
      <w:pPr>
        <w:pStyle w:val="null3"/>
        <w:jc w:val="left"/>
      </w:pPr>
    </w:p>
    <w:p>
      <w:pPr>
        <w:pStyle w:val="null3"/>
        <w:jc w:val="left"/>
      </w:pPr>
      <w:r>
        <w:rPr/>
        <w:t>1、除磋商文件另有规定外，若出现有关法律、法规和规章有强制性规定但磋商文件未列明的情形，则供应商应按照有关法律、法规和规章强制性规定执行。  2、其他：  2.1、供应商须在电子响应文件技术商务部分中单独提供专项承诺函(格式自拟)，承诺内容至少包含“参加采购活动前三年内未存在因提供不实投标材料受到过政府采购监管部门通报、取消中标资格、罚款等处罚，也未存在中标成交后非因不可抗力原因无法履行合同，主动放弃中标成交资格”，未单独提供专项承诺函的或未按照前述要求承诺的均按照无效投标处理。 2.2、未尽事宜，双方根据具体事宜，可另增加签定补充协议。</w:t>
      </w:r>
    </w:p>
    <w:p>
      <w:pPr>
        <w:pStyle w:val="null3"/>
        <w:jc w:val="left"/>
      </w:pPr>
    </w:p>
    <w:p>
      <w:pPr>
        <w:pStyle w:val="null3"/>
        <w:jc w:val="left"/>
      </w:pPr>
      <w:r>
        <w:rPr/>
        <w:t xml:space="preserve"> </w:t>
      </w:r>
    </w:p>
    <w:p>
      <w:pPr>
        <w:pStyle w:val="null3"/>
        <w:jc w:val="center"/>
        <w:outlineLvl w:val="1"/>
      </w:pPr>
      <w:r>
        <w:rPr>
          <w:b/>
          <w:sz w:val="36"/>
        </w:rPr>
        <w:t>第四章  合同主要条款及格式</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t>合同编号：</w:t>
      </w:r>
    </w:p>
    <w:p>
      <w:pPr>
        <w:pStyle w:val="null3"/>
        <w:jc w:val="center"/>
        <w:outlineLvl w:val="1"/>
      </w:pPr>
      <w:r>
        <w:rPr>
          <w:b/>
          <w:sz w:val="36"/>
        </w:rPr>
        <w:t>福建省政府采购合同（服务类）</w:t>
      </w:r>
    </w:p>
    <w:p>
      <w:pPr>
        <w:pStyle w:val="null3"/>
        <w:jc w:val="center"/>
        <w:outlineLvl w:val="3"/>
      </w:pPr>
      <w:r>
        <w:rPr>
          <w:b/>
          <w:sz w:val="24"/>
        </w:rPr>
        <w:t>编制说明</w:t>
      </w:r>
      <w:r>
        <w:br/>
      </w:r>
    </w:p>
    <w:p>
      <w:pPr>
        <w:pStyle w:val="null3"/>
        <w:jc w:val="left"/>
        <w:outlineLvl w:val="3"/>
      </w:pPr>
      <w:r>
        <w:rPr>
          <w:b/>
          <w:sz w:val="24"/>
        </w:rPr>
        <w:t>1.签订合同应遵守《中华人民共和国政府采购法》及其实施条例、《中华人民共和国民法典》等法律法规及其他有关规定。</w:t>
      </w:r>
    </w:p>
    <w:p>
      <w:pPr>
        <w:pStyle w:val="null3"/>
        <w:jc w:val="left"/>
        <w:outlineLvl w:val="3"/>
      </w:pPr>
      <w:r>
        <w:rPr>
          <w:b/>
          <w:sz w:val="24"/>
        </w:rPr>
        <w:t>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3.政府有关主管部门对若干合同有规范文本的，可使用相应合同文本。</w:t>
      </w:r>
    </w:p>
    <w:p>
      <w:pPr>
        <w:pStyle w:val="null3"/>
        <w:jc w:val="left"/>
        <w:outlineLvl w:val="3"/>
      </w:pPr>
      <w:r>
        <w:rPr>
          <w:b/>
          <w:sz w:val="24"/>
        </w:rPr>
        <w:t>4.本合同范本仅供参考，采购人应当根据采购项目的实际需求对合同条款进行修改、补充。</w:t>
      </w:r>
    </w:p>
    <w:p>
      <w:pPr>
        <w:pStyle w:val="null3"/>
        <w:ind w:left="0"/>
        <w:jc w:val="left"/>
      </w:pPr>
    </w:p>
    <w:p>
      <w:pPr>
        <w:pStyle w:val="null3"/>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p>
    <w:p>
      <w:pPr>
        <w:pStyle w:val="null3"/>
        <w:jc w:val="left"/>
      </w:pPr>
      <w:r>
        <w:rPr/>
        <w:t>乙方：</w:t>
      </w:r>
      <w:r>
        <w:rPr/>
        <w:t>________________</w:t>
      </w:r>
    </w:p>
    <w:p>
      <w:pPr>
        <w:pStyle w:val="null3"/>
        <w:jc w:val="left"/>
      </w:pPr>
      <w:r>
        <w:rPr/>
        <w:t>住所地：</w:t>
      </w:r>
      <w:r>
        <w:rPr/>
        <w:t>________________</w:t>
      </w:r>
    </w:p>
    <w:p>
      <w:pPr>
        <w:pStyle w:val="null3"/>
        <w:jc w:val="left"/>
      </w:pPr>
      <w:r>
        <w:rPr/>
        <w:t>联系人：</w:t>
      </w:r>
      <w:r>
        <w:rPr/>
        <w:t>______________</w:t>
      </w:r>
    </w:p>
    <w:p>
      <w:pPr>
        <w:pStyle w:val="null3"/>
        <w:jc w:val="left"/>
      </w:pPr>
      <w:r>
        <w:rPr/>
        <w:t>联系电话：</w:t>
      </w:r>
      <w:r>
        <w:rPr/>
        <w:t>______________</w:t>
      </w:r>
    </w:p>
    <w:p>
      <w:pPr>
        <w:pStyle w:val="null3"/>
        <w:jc w:val="left"/>
      </w:pPr>
      <w:r>
        <w:rPr/>
        <w:t>传真：</w:t>
      </w:r>
      <w:r>
        <w:rPr/>
        <w:t>________________</w:t>
      </w:r>
    </w:p>
    <w:p>
      <w:pPr>
        <w:pStyle w:val="null3"/>
        <w:jc w:val="left"/>
      </w:pPr>
      <w:r>
        <w:rPr/>
        <w:t>电子邮箱：</w:t>
      </w:r>
      <w:r>
        <w:rPr/>
        <w:t>________________</w:t>
      </w:r>
    </w:p>
    <w:p>
      <w:pPr>
        <w:pStyle w:val="null3"/>
        <w:jc w:val="left"/>
      </w:pPr>
      <w:r>
        <w:rPr/>
        <w:t>根据项目编号为</w:t>
      </w:r>
      <w:r>
        <w:rPr/>
        <w:t>___________</w:t>
      </w:r>
      <w:r>
        <w:rPr/>
        <w:t>的</w:t>
      </w:r>
      <w:r>
        <w:rPr/>
        <w:t>__________</w:t>
      </w:r>
      <w:r>
        <w:rPr/>
        <w:t>项目（以下简称：“本项目”）的采购结果，遵循平等、自愿、公平和诚实信用的原则，双方签署本合同，具体内容如下：</w:t>
      </w:r>
    </w:p>
    <w:p>
      <w:pPr>
        <w:pStyle w:val="null3"/>
        <w:jc w:val="left"/>
        <w:outlineLvl w:val="3"/>
      </w:pPr>
      <w:r>
        <w:rPr>
          <w:b/>
          <w:sz w:val="24"/>
        </w:rPr>
        <w:t>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二、合同标的</w:t>
      </w:r>
      <w:r>
        <w:br/>
      </w:r>
    </w:p>
    <w:p>
      <w:pPr>
        <w:pStyle w:val="null3"/>
        <w:jc w:val="left"/>
        <w:outlineLvl w:val="3"/>
      </w:pPr>
      <w:r>
        <w:rPr>
          <w:b/>
          <w:sz w:val="24"/>
        </w:rPr>
        <w:t>三、价格形式及合同价款</w:t>
      </w:r>
    </w:p>
    <w:p>
      <w:pPr>
        <w:pStyle w:val="null3"/>
        <w:jc w:val="left"/>
        <w:outlineLvl w:val="4"/>
      </w:pPr>
      <w:r>
        <w:rPr>
          <w:b/>
          <w:sz w:val="20"/>
        </w:rPr>
        <w:t>3.1价格形式</w:t>
      </w:r>
    </w:p>
    <w:p>
      <w:pPr>
        <w:pStyle w:val="null3"/>
        <w:jc w:val="left"/>
      </w:pPr>
    </w:p>
    <w:p>
      <w:pPr>
        <w:pStyle w:val="null3"/>
        <w:spacing w:lineRule="auto" w:line="300"/>
        <w:jc w:val="left"/>
      </w:pPr>
      <w:r>
        <w:rPr/>
        <w:t>固定单价合同。完成约定服务事项的含税合同单价为：人民币（大写）元（￥</w:t>
      </w:r>
      <w:r>
        <w:rPr/>
        <w:t>_____________</w:t>
      </w:r>
      <w:r>
        <w:rPr/>
        <w:t>元）。</w:t>
      </w:r>
    </w:p>
    <w:p>
      <w:pPr>
        <w:pStyle w:val="null3"/>
        <w:spacing w:lineRule="auto" w:line="300"/>
        <w:jc w:val="left"/>
      </w:pPr>
      <w:r>
        <w:rPr/>
        <w:t>固定总价合同。完成约定服务事项的含税服务费用为：人民币（大写）元（￥</w:t>
      </w:r>
      <w:r>
        <w:rPr/>
        <w:t>_____________</w:t>
      </w:r>
      <w:r>
        <w:rPr/>
        <w:t>元）。</w:t>
      </w:r>
    </w:p>
    <w:p>
      <w:pPr>
        <w:pStyle w:val="null3"/>
        <w:spacing w:lineRule="auto" w:line="300"/>
        <w:jc w:val="left"/>
      </w:pPr>
      <w:r>
        <w:rPr/>
        <w:t>其他方式。</w:t>
      </w:r>
    </w:p>
    <w:p>
      <w:pPr>
        <w:pStyle w:val="null3"/>
        <w:spacing w:lineRule="auto" w:line="300"/>
        <w:jc w:val="left"/>
      </w:pPr>
    </w:p>
    <w:p>
      <w:pPr>
        <w:pStyle w:val="null3"/>
        <w:jc w:val="left"/>
        <w:outlineLvl w:val="4"/>
      </w:pPr>
      <w:r>
        <w:rPr>
          <w:b/>
          <w:sz w:val="20"/>
        </w:rPr>
        <w:t>3.2合同价款包含范围</w:t>
      </w:r>
    </w:p>
    <w:p>
      <w:pPr>
        <w:pStyle w:val="null3"/>
        <w:jc w:val="left"/>
        <w:outlineLvl w:val="4"/>
      </w:pPr>
      <w:r>
        <w:rPr>
          <w:b/>
          <w:sz w:val="20"/>
        </w:rPr>
        <w:t>3.3其他需说明的事项：</w:t>
      </w:r>
    </w:p>
    <w:p>
      <w:pPr>
        <w:pStyle w:val="null3"/>
        <w:jc w:val="left"/>
        <w:outlineLvl w:val="3"/>
      </w:pPr>
      <w:r>
        <w:rPr>
          <w:b/>
          <w:sz w:val="24"/>
        </w:rPr>
        <w:t>四、合同标的及服务范围、地点和时间</w:t>
      </w:r>
    </w:p>
    <w:p>
      <w:pPr>
        <w:pStyle w:val="null3"/>
        <w:jc w:val="left"/>
      </w:pPr>
      <w:r>
        <w:rPr/>
        <w:t>4.1项目名称：</w:t>
      </w:r>
      <w:r>
        <w:rPr/>
        <w:t>_____________</w:t>
      </w:r>
    </w:p>
    <w:p>
      <w:pPr>
        <w:pStyle w:val="null3"/>
        <w:jc w:val="left"/>
      </w:pPr>
      <w:r>
        <w:rPr/>
        <w:t>4.2服务范围：</w:t>
      </w:r>
      <w:r>
        <w:rPr/>
        <w:t>_____________</w:t>
      </w:r>
    </w:p>
    <w:p>
      <w:pPr>
        <w:pStyle w:val="null3"/>
        <w:jc w:val="left"/>
      </w:pPr>
      <w:r>
        <w:rPr/>
        <w:t>4.3服务地点：</w:t>
      </w:r>
      <w:r>
        <w:rPr/>
        <w:t>_____________</w:t>
      </w:r>
    </w:p>
    <w:p>
      <w:pPr>
        <w:pStyle w:val="null3"/>
        <w:jc w:val="left"/>
      </w:pPr>
      <w:r>
        <w:rPr/>
        <w:t>4.4服务完成时间：</w:t>
      </w:r>
      <w:r>
        <w:rPr/>
        <w:t>_____________</w:t>
      </w:r>
    </w:p>
    <w:p>
      <w:pPr>
        <w:pStyle w:val="null3"/>
        <w:jc w:val="left"/>
        <w:outlineLvl w:val="3"/>
      </w:pPr>
      <w:r>
        <w:rPr>
          <w:b/>
          <w:sz w:val="24"/>
        </w:rPr>
        <w:t>五、服务内容、质量标准和要求</w:t>
      </w:r>
    </w:p>
    <w:p>
      <w:pPr>
        <w:pStyle w:val="null3"/>
        <w:jc w:val="left"/>
      </w:pPr>
      <w:r>
        <w:rPr/>
        <w:t>5.1服务工作量的计量方式：</w:t>
      </w:r>
      <w:r>
        <w:rPr/>
        <w:t>_____________</w:t>
      </w:r>
    </w:p>
    <w:p>
      <w:pPr>
        <w:pStyle w:val="null3"/>
        <w:jc w:val="left"/>
      </w:pPr>
      <w:r>
        <w:rPr/>
        <w:t>5.2服务内容：_____________</w:t>
      </w:r>
    </w:p>
    <w:p>
      <w:pPr>
        <w:pStyle w:val="null3"/>
        <w:jc w:val="left"/>
      </w:pPr>
      <w:r>
        <w:rPr/>
        <w:t>5.3技术保障、服务人员组成、所涉及的货物的质量标准：</w:t>
      </w:r>
    </w:p>
    <w:p>
      <w:pPr>
        <w:pStyle w:val="null3"/>
        <w:jc w:val="left"/>
      </w:pPr>
      <w:r>
        <w:rPr/>
        <w:t>（1）服务技术保障：_____________</w:t>
      </w:r>
    </w:p>
    <w:p>
      <w:pPr>
        <w:pStyle w:val="null3"/>
        <w:jc w:val="left"/>
      </w:pPr>
      <w:r>
        <w:rPr/>
        <w:t>（2）服务人员组成：_____________</w:t>
      </w:r>
    </w:p>
    <w:p>
      <w:pPr>
        <w:pStyle w:val="null3"/>
        <w:jc w:val="left"/>
      </w:pPr>
      <w:r>
        <w:rPr/>
        <w:t>（3）服务设备及物资投入及质量标准：_____________</w:t>
      </w:r>
    </w:p>
    <w:p>
      <w:pPr>
        <w:pStyle w:val="null3"/>
        <w:jc w:val="left"/>
      </w:pPr>
      <w:r>
        <w:rPr/>
        <w:t>5.4服务质量标准及要求：</w:t>
      </w:r>
    </w:p>
    <w:p>
      <w:pPr>
        <w:pStyle w:val="null3"/>
        <w:jc w:val="left"/>
      </w:pPr>
      <w:r>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5.4.3其他要求：</w:t>
      </w:r>
    </w:p>
    <w:p>
      <w:pPr>
        <w:pStyle w:val="null3"/>
        <w:jc w:val="left"/>
        <w:outlineLvl w:val="3"/>
      </w:pPr>
      <w:r>
        <w:rPr>
          <w:b/>
          <w:sz w:val="24"/>
        </w:rPr>
        <w:t>六、服务履约验收或考核</w:t>
      </w:r>
    </w:p>
    <w:p>
      <w:pPr>
        <w:pStyle w:val="null3"/>
        <w:jc w:val="left"/>
      </w:pPr>
      <w:r>
        <w:rPr/>
        <w:t>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七、甲方的权利与义务</w:t>
      </w:r>
    </w:p>
    <w:p>
      <w:pPr>
        <w:pStyle w:val="null3"/>
        <w:jc w:val="left"/>
      </w:pPr>
      <w:r>
        <w:rPr/>
        <w:t>7.1甲方委派</w:t>
      </w:r>
      <w:r>
        <w:rPr/>
        <w:t>___________</w:t>
      </w:r>
      <w:r>
        <w:rPr/>
        <w:t>为联系人，联系方式</w:t>
      </w:r>
      <w:r>
        <w:rPr/>
        <w:t>___________</w:t>
      </w:r>
      <w:r>
        <w:rPr/>
        <w:t>，负责与乙方联系。如甲方联系人发生变更，甲方应书面告知乙方。</w:t>
      </w:r>
    </w:p>
    <w:p>
      <w:pPr>
        <w:pStyle w:val="null3"/>
        <w:jc w:val="left"/>
      </w:pPr>
      <w:r>
        <w:rPr/>
        <w:t>7.2甲方应为乙方开展服务工作提供必要的工作条件，以及对内对外沟通和配合协助。</w:t>
      </w:r>
    </w:p>
    <w:p>
      <w:pPr>
        <w:pStyle w:val="null3"/>
        <w:jc w:val="left"/>
      </w:pPr>
      <w:r>
        <w:rPr/>
        <w:t>7.3甲方应于</w:t>
      </w:r>
      <w:r>
        <w:rPr/>
        <w:t>___________</w:t>
      </w:r>
      <w:r>
        <w:rPr/>
        <w:t>之前提供服务所需的全部资料，并对所提供材料真实性、完整性、合法性负责。</w:t>
      </w:r>
    </w:p>
    <w:p>
      <w:pPr>
        <w:pStyle w:val="null3"/>
        <w:jc w:val="left"/>
      </w:pPr>
      <w:r>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7.5甲方应按本合同约定及时足额支付服务费用及相关费用。</w:t>
      </w:r>
    </w:p>
    <w:p>
      <w:pPr>
        <w:pStyle w:val="null3"/>
        <w:jc w:val="left"/>
      </w:pPr>
      <w:r>
        <w:rPr/>
        <w:t>7.6其他</w:t>
      </w:r>
    </w:p>
    <w:p>
      <w:pPr>
        <w:pStyle w:val="null3"/>
        <w:jc w:val="left"/>
        <w:outlineLvl w:val="3"/>
      </w:pPr>
      <w:r>
        <w:rPr>
          <w:b/>
          <w:sz w:val="24"/>
        </w:rPr>
        <w:t>八、乙方的权利与义务</w:t>
      </w:r>
    </w:p>
    <w:p>
      <w:pPr>
        <w:pStyle w:val="null3"/>
        <w:jc w:val="left"/>
      </w:pPr>
      <w:r>
        <w:rPr/>
        <w:t>8.1乙方委派</w:t>
      </w:r>
      <w:r>
        <w:rPr/>
        <w:t>___________</w:t>
      </w:r>
      <w:r>
        <w:rPr/>
        <w:t>为联系人，联系方式</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8.3乙方及其所委派服务人员应按标准或协议约定方式出具服务成果，对并其真实性和合法性负法律责任；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8.7其他</w:t>
      </w:r>
    </w:p>
    <w:p>
      <w:pPr>
        <w:pStyle w:val="null3"/>
        <w:jc w:val="left"/>
        <w:outlineLvl w:val="3"/>
      </w:pPr>
      <w:r>
        <w:rPr>
          <w:b/>
          <w:sz w:val="24"/>
        </w:rPr>
        <w:t>九、资金支付方式、时间和条件</w:t>
      </w:r>
      <w:r>
        <w:br/>
      </w:r>
    </w:p>
    <w:p>
      <w:pPr>
        <w:pStyle w:val="null3"/>
        <w:jc w:val="left"/>
        <w:outlineLvl w:val="3"/>
      </w:pPr>
      <w:r>
        <w:rPr>
          <w:b/>
          <w:sz w:val="24"/>
        </w:rPr>
        <w:t>十、履约保证金</w:t>
      </w:r>
    </w:p>
    <w:p>
      <w:pPr>
        <w:pStyle w:val="null3"/>
        <w:jc w:val="left"/>
      </w:pPr>
      <w:r>
        <w:rPr/>
        <w:t>□有，□无。具体如下：（按照采购文件规定填写）。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b/>
          <w:sz w:val="24"/>
        </w:rPr>
        <w:t>十一、合同期限</w:t>
      </w:r>
      <w:r>
        <w:br/>
      </w:r>
    </w:p>
    <w:p>
      <w:pPr>
        <w:pStyle w:val="null3"/>
        <w:jc w:val="left"/>
        <w:outlineLvl w:val="3"/>
      </w:pPr>
      <w:r>
        <w:rPr>
          <w:b/>
          <w:sz w:val="24"/>
        </w:rPr>
        <w:t>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b/>
          <w:sz w:val="24"/>
        </w:rPr>
        <w:t>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p>
    <w:p>
      <w:pPr>
        <w:pStyle w:val="null3"/>
        <w:spacing w:lineRule="auto" w:line="300"/>
        <w:jc w:val="left"/>
      </w:pPr>
      <w:r>
        <w:rPr/>
        <w:t>1、提交仲裁委员会仲裁，具体如下：</w:t>
      </w:r>
    </w:p>
    <w:p>
      <w:pPr>
        <w:pStyle w:val="null3"/>
        <w:spacing w:lineRule="auto" w:line="300"/>
        <w:jc w:val="left"/>
      </w:pPr>
      <w:r>
        <w:rPr/>
        <w:t>2、向人民法院提起诉讼。</w:t>
      </w:r>
    </w:p>
    <w:p>
      <w:pPr>
        <w:pStyle w:val="null3"/>
        <w:jc w:val="left"/>
        <w:outlineLvl w:val="3"/>
      </w:pPr>
      <w:r>
        <w:rPr>
          <w:b/>
          <w:sz w:val="24"/>
        </w:rPr>
        <w:t>十六、合同其他条款</w:t>
      </w:r>
      <w:r>
        <w:br/>
      </w:r>
    </w:p>
    <w:p>
      <w:pPr>
        <w:pStyle w:val="null3"/>
        <w:jc w:val="left"/>
        <w:outlineLvl w:val="3"/>
      </w:pPr>
      <w:r>
        <w:rPr>
          <w:b/>
          <w:sz w:val="24"/>
        </w:rPr>
        <w:t>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b/>
          <w:sz w:val="24"/>
        </w:rPr>
        <w:t>十八、合同附件</w:t>
      </w:r>
      <w:r>
        <w:br/>
      </w:r>
      <w:r>
        <w:br/>
      </w:r>
    </w:p>
    <w:p>
      <w:pPr>
        <w:pStyle w:val="null3"/>
        <w:jc w:val="left"/>
      </w:pPr>
    </w:p>
    <w:p>
      <w:pPr>
        <w:pStyle w:val="null3"/>
        <w:jc w:val="left"/>
      </w:pPr>
    </w:p>
    <w:p>
      <w:pPr>
        <w:pStyle w:val="null3"/>
        <w:jc w:val="left"/>
      </w:pPr>
      <w:r>
        <w:rPr/>
        <w:t>甲方（采购人）：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spacing w:after="375"/>
        <w:jc w:val="left"/>
      </w:pPr>
    </w:p>
    <w:p>
      <w:pPr>
        <w:pStyle w:val="null3"/>
        <w:jc w:val="left"/>
      </w:pPr>
      <w:r>
        <w:rPr/>
        <w:t>乙方（中标或成交人）：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jc w:val="left"/>
      </w:pPr>
      <w:r>
        <w:rPr/>
        <w:t>签订地点：</w:t>
      </w:r>
      <w:r>
        <w:rPr/>
        <w:t>_____________</w:t>
      </w:r>
    </w:p>
    <w:p>
      <w:pPr>
        <w:pStyle w:val="null3"/>
        <w:jc w:val="left"/>
      </w:pPr>
      <w:r>
        <w:rPr/>
        <w:t>签订日期：</w:t>
      </w:r>
      <w:r>
        <w:rPr/>
        <w:t>____年___月___日</w:t>
      </w:r>
    </w:p>
    <w:p>
      <w:pPr>
        <w:pStyle w:val="null3"/>
        <w:jc w:val="left"/>
      </w:pPr>
    </w:p>
    <w:p>
      <w:pPr>
        <w:pStyle w:val="null3"/>
        <w:jc w:val="left"/>
      </w:pPr>
      <w:r>
        <w:rPr/>
        <w:t xml:space="preserve"> </w:t>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jc w:val="center"/>
      </w:pPr>
    </w:p>
    <w:p>
      <w:pPr>
        <w:pStyle w:val="null3"/>
        <w:jc w:val="center"/>
      </w:pPr>
      <w:r>
        <w:rPr/>
        <w:t xml:space="preserve"> </w:t>
      </w:r>
    </w:p>
    <w:p>
      <w:pPr>
        <w:pStyle w:val="null3"/>
        <w:jc w:val="center"/>
        <w:outlineLvl w:val="0"/>
      </w:pPr>
      <w:r>
        <w:rPr>
          <w:b/>
          <w:sz w:val="48"/>
        </w:rPr>
        <w:t>福建省政府采购项目竞争性磋商</w:t>
      </w:r>
    </w:p>
    <w:p>
      <w:pPr>
        <w:pStyle w:val="null3"/>
        <w:jc w:val="center"/>
        <w:outlineLvl w:val="1"/>
      </w:pPr>
      <w:r>
        <w:rPr>
          <w:b/>
          <w:sz w:val="36"/>
        </w:rPr>
        <w:t>响应文件</w:t>
      </w:r>
    </w:p>
    <w:p>
      <w:pPr>
        <w:pStyle w:val="null3"/>
        <w:jc w:val="center"/>
        <w:outlineLvl w:val="1"/>
      </w:pPr>
      <w:r>
        <w:rPr>
          <w:b/>
          <w:sz w:val="36"/>
        </w:rPr>
        <w:t>（首次）</w:t>
      </w:r>
      <w:r>
        <w:br/>
      </w:r>
      <w:r>
        <w:br/>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采购包：</w:t>
      </w:r>
      <w:r>
        <w:rPr>
          <w:b/>
          <w:sz w:val="28"/>
          <w:u w:val="single"/>
        </w:rPr>
        <w:t xml:space="preserve">                      </w:t>
      </w:r>
      <w:r>
        <w:br/>
      </w:r>
      <w:r>
        <w:br/>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日        期：</w:t>
      </w:r>
      <w:r>
        <w:rPr>
          <w:b/>
          <w:sz w:val="28"/>
          <w:u w:val="single"/>
        </w:rPr>
        <w:t xml:space="preserve">                      </w:t>
      </w:r>
    </w:p>
    <w:p>
      <w:pPr>
        <w:pStyle w:val="null3"/>
        <w:jc w:val="center"/>
      </w:pPr>
    </w:p>
    <w:p>
      <w:pPr>
        <w:pStyle w:val="null3"/>
        <w:jc w:val="center"/>
      </w:pPr>
      <w:r>
        <w:rPr/>
        <w:t xml:space="preserve"> </w:t>
      </w:r>
    </w:p>
    <w:p>
      <w:pPr>
        <w:pStyle w:val="null3"/>
        <w:jc w:val="center"/>
        <w:outlineLvl w:val="2"/>
      </w:pPr>
      <w:r>
        <w:rPr>
          <w:b/>
          <w:sz w:val="28"/>
        </w:rPr>
        <w:t>目  录</w:t>
      </w:r>
    </w:p>
    <w:p>
      <w:pPr>
        <w:pStyle w:val="null3"/>
        <w:ind w:firstLine="480"/>
        <w:jc w:val="center"/>
      </w:pPr>
      <w:r>
        <w:rPr/>
        <w:t>附件1：响应函</w:t>
      </w:r>
    </w:p>
    <w:p>
      <w:pPr>
        <w:pStyle w:val="null3"/>
        <w:ind w:firstLine="480"/>
        <w:jc w:val="center"/>
      </w:pPr>
      <w:r>
        <w:rPr/>
        <w:t>附件2：报价一览表（含详细报价书）</w:t>
      </w:r>
    </w:p>
    <w:p>
      <w:pPr>
        <w:pStyle w:val="null3"/>
        <w:ind w:firstLine="480"/>
        <w:jc w:val="center"/>
      </w:pPr>
      <w:r>
        <w:rPr/>
        <w:t>附件3：资格证明文件</w:t>
      </w:r>
    </w:p>
    <w:p>
      <w:pPr>
        <w:pStyle w:val="null3"/>
        <w:ind w:firstLine="480"/>
        <w:jc w:val="center"/>
      </w:pPr>
      <w:r>
        <w:rPr/>
        <w:t>附件4：磋商保证金凭证</w:t>
      </w:r>
    </w:p>
    <w:p>
      <w:pPr>
        <w:pStyle w:val="null3"/>
        <w:ind w:firstLine="480"/>
        <w:jc w:val="center"/>
      </w:pPr>
      <w:r>
        <w:rPr/>
        <w:t>附件5：技术和商务偏离表</w:t>
      </w:r>
    </w:p>
    <w:p>
      <w:pPr>
        <w:pStyle w:val="null3"/>
        <w:ind w:firstLine="480"/>
        <w:jc w:val="center"/>
      </w:pPr>
      <w:r>
        <w:rPr/>
        <w:t>附件6：相关技术、商务、服务响应承诺及资料</w:t>
      </w:r>
    </w:p>
    <w:p>
      <w:pPr>
        <w:pStyle w:val="null3"/>
        <w:ind w:firstLine="480"/>
        <w:jc w:val="center"/>
      </w:pPr>
      <w:r>
        <w:rPr/>
        <w:t>附件7：供应商提交的其他资料</w:t>
      </w:r>
    </w:p>
    <w:p>
      <w:pPr>
        <w:pStyle w:val="null3"/>
        <w:ind w:firstLine="480"/>
        <w:jc w:val="center"/>
      </w:pPr>
      <w:r>
        <w:rPr/>
        <w:t>附件8：要求作为响应文件组成部分的其他内容（若有）</w:t>
      </w:r>
    </w:p>
    <w:p>
      <w:pPr>
        <w:pStyle w:val="null3"/>
        <w:jc w:val="center"/>
      </w:pPr>
    </w:p>
    <w:p>
      <w:pPr>
        <w:pStyle w:val="null3"/>
        <w:jc w:val="center"/>
      </w:pPr>
      <w:r>
        <w:rPr/>
        <w:t xml:space="preserve"> </w:t>
      </w:r>
    </w:p>
    <w:p>
      <w:pPr>
        <w:pStyle w:val="null3"/>
        <w:jc w:val="center"/>
        <w:outlineLvl w:val="2"/>
      </w:pPr>
      <w:r>
        <w:rPr>
          <w:b/>
          <w:sz w:val="28"/>
        </w:rPr>
        <w:t>附件1          磋商响应声明</w:t>
      </w:r>
    </w:p>
    <w:p>
      <w:pPr>
        <w:pStyle w:val="null3"/>
        <w:ind w:firstLine="480"/>
        <w:jc w:val="center"/>
      </w:pPr>
      <w:r>
        <w:rPr/>
        <w:t>致：</w:t>
      </w:r>
      <w:r>
        <w:rPr>
          <w:u w:val="single"/>
        </w:rPr>
        <w:t>（采购人或采购代理机构）</w:t>
      </w:r>
    </w:p>
    <w:p>
      <w:pPr>
        <w:pStyle w:val="null3"/>
        <w:ind w:firstLine="480"/>
        <w:jc w:val="center"/>
      </w:pPr>
      <w:r>
        <w:rPr/>
        <w:t>1.根据贵方为</w:t>
      </w:r>
      <w:r>
        <w:rPr>
          <w:u w:val="single"/>
        </w:rPr>
        <w:t>　　　　    　</w:t>
      </w:r>
      <w:r>
        <w:rPr>
          <w:u w:val="single"/>
        </w:rPr>
        <w:t>　　　　</w:t>
      </w:r>
      <w:r>
        <w:rPr/>
        <w:t>项目（项目编号）:</w:t>
      </w:r>
      <w:r>
        <w:rPr>
          <w:u w:val="single"/>
        </w:rPr>
        <w:t>　　　　</w:t>
      </w:r>
      <w:r>
        <w:rPr>
          <w:u w:val="single"/>
        </w:rPr>
        <w:t>　　　　    　</w:t>
      </w:r>
      <w:r>
        <w:rPr/>
        <w:t>的采购公告（或采购邀请书），我方签字代表</w:t>
      </w:r>
      <w:r>
        <w:rPr>
          <w:u w:val="single"/>
        </w:rPr>
        <w:t>（全名、职务）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center"/>
      </w:pPr>
      <w:r>
        <w:rPr/>
        <w:t>（1）响应函</w:t>
      </w:r>
    </w:p>
    <w:p>
      <w:pPr>
        <w:pStyle w:val="null3"/>
        <w:ind w:firstLine="480"/>
        <w:jc w:val="center"/>
      </w:pPr>
      <w:r>
        <w:rPr/>
        <w:t>（2）报价一览表（含详细报价书）</w:t>
      </w:r>
    </w:p>
    <w:p>
      <w:pPr>
        <w:pStyle w:val="null3"/>
        <w:ind w:firstLine="480"/>
        <w:jc w:val="center"/>
      </w:pPr>
      <w:r>
        <w:rPr/>
        <w:t>（3）资格证明文件</w:t>
      </w:r>
    </w:p>
    <w:p>
      <w:pPr>
        <w:pStyle w:val="null3"/>
        <w:ind w:firstLine="480"/>
        <w:jc w:val="center"/>
      </w:pPr>
      <w:r>
        <w:rPr/>
        <w:t>（4）磋商保证金凭证</w:t>
      </w:r>
    </w:p>
    <w:p>
      <w:pPr>
        <w:pStyle w:val="null3"/>
        <w:ind w:firstLine="480"/>
        <w:jc w:val="center"/>
      </w:pPr>
      <w:r>
        <w:rPr/>
        <w:t>（5）技术和商务偏离表</w:t>
      </w:r>
    </w:p>
    <w:p>
      <w:pPr>
        <w:pStyle w:val="null3"/>
        <w:ind w:firstLine="480"/>
        <w:jc w:val="center"/>
      </w:pPr>
      <w:r>
        <w:rPr/>
        <w:t>（6）相关技术、商务、服务响应承诺及资料</w:t>
      </w:r>
    </w:p>
    <w:p>
      <w:pPr>
        <w:pStyle w:val="null3"/>
        <w:ind w:firstLine="480"/>
        <w:jc w:val="center"/>
      </w:pPr>
      <w:r>
        <w:rPr/>
        <w:t>（7）供应商提交的其他资料</w:t>
      </w:r>
    </w:p>
    <w:p>
      <w:pPr>
        <w:pStyle w:val="null3"/>
        <w:ind w:firstLine="480"/>
        <w:jc w:val="center"/>
      </w:pPr>
      <w:r>
        <w:rPr/>
        <w:t>（8）按照磋商文件规定，要求作为响应文件组成部分的其他内容（若有）</w:t>
      </w:r>
    </w:p>
    <w:p>
      <w:pPr>
        <w:pStyle w:val="null3"/>
        <w:ind w:firstLine="480"/>
        <w:jc w:val="center"/>
      </w:pPr>
      <w:r>
        <w:rPr/>
        <w:t>2.据此函，我方宣布响应承诺如下：</w:t>
      </w:r>
    </w:p>
    <w:p>
      <w:pPr>
        <w:pStyle w:val="null3"/>
        <w:ind w:firstLine="480"/>
        <w:jc w:val="center"/>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center"/>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center"/>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center"/>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center"/>
      </w:pPr>
      <w:r>
        <w:rPr/>
        <w:t>2.5我方愿意向贵方提供任何与本项目磋商采购有关的数据或资料。若贵方需要，我方愿意提供我方作出的一切承诺的证明材料。</w:t>
      </w:r>
    </w:p>
    <w:p>
      <w:pPr>
        <w:pStyle w:val="null3"/>
        <w:ind w:firstLine="480"/>
        <w:jc w:val="center"/>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center"/>
      </w:pPr>
      <w:r>
        <w:rPr/>
        <w:t>2.7我方承诺响应文件所提供的全部资料真实可靠，并接受磋商小组、采购人、采购代理机构、监管部门进一步审查其中任何资料真实性的要求</w:t>
      </w:r>
      <w:r>
        <w:br/>
      </w:r>
    </w:p>
    <w:p>
      <w:pPr>
        <w:pStyle w:val="null3"/>
        <w:ind w:firstLine="480"/>
        <w:jc w:val="center"/>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center"/>
      </w:pPr>
      <w:r>
        <w:rPr/>
        <w:t>邮编：</w:t>
      </w:r>
      <w:r>
        <w:rPr>
          <w:u w:val="single"/>
        </w:rPr>
        <w:t>　　</w:t>
      </w:r>
      <w:r>
        <w:rPr>
          <w:u w:val="single"/>
        </w:rPr>
        <w:t>　　</w:t>
      </w:r>
      <w:r>
        <w:rPr>
          <w:u w:val="single"/>
        </w:rPr>
        <w:t>　　</w:t>
      </w:r>
      <w:r>
        <w:rPr/>
        <w:t>传真号：</w:t>
      </w:r>
      <w:r>
        <w:rPr>
          <w:u w:val="single"/>
        </w:rPr>
        <w:t>　　</w:t>
      </w:r>
      <w:r>
        <w:rPr>
          <w:u w:val="single"/>
        </w:rPr>
        <w:t>　　</w:t>
      </w:r>
      <w:r>
        <w:rPr>
          <w:u w:val="single"/>
        </w:rPr>
        <w:t>　　</w:t>
      </w:r>
    </w:p>
    <w:p>
      <w:pPr>
        <w:pStyle w:val="null3"/>
        <w:ind w:firstLine="480"/>
        <w:jc w:val="center"/>
      </w:pPr>
      <w:r>
        <w:rPr/>
        <w:t>联系电话（固定电话和移动电话）：</w:t>
      </w:r>
      <w:r>
        <w:rPr>
          <w:u w:val="single"/>
        </w:rPr>
        <w:t>　　</w:t>
      </w:r>
      <w:r>
        <w:rPr>
          <w:u w:val="single"/>
        </w:rPr>
        <w:t>　　</w:t>
      </w:r>
      <w:r>
        <w:rPr>
          <w:u w:val="single"/>
        </w:rPr>
        <w:t>　　</w:t>
      </w:r>
      <w:r>
        <w:rPr>
          <w:u w:val="single"/>
        </w:rPr>
        <w:t>　　</w:t>
      </w:r>
    </w:p>
    <w:p>
      <w:pPr>
        <w:pStyle w:val="null3"/>
        <w:ind w:firstLine="480"/>
        <w:jc w:val="center"/>
      </w:pPr>
      <w:r>
        <w:rPr/>
        <w:t>供应商代表：</w:t>
      </w:r>
      <w:r>
        <w:rPr>
          <w:u w:val="single"/>
        </w:rPr>
        <w:t>　　</w:t>
      </w:r>
      <w:r>
        <w:rPr>
          <w:u w:val="single"/>
        </w:rPr>
        <w:t>（签字）</w:t>
      </w:r>
      <w:r>
        <w:rPr>
          <w:u w:val="single"/>
        </w:rPr>
        <w:t>　　</w:t>
      </w:r>
    </w:p>
    <w:p>
      <w:pPr>
        <w:pStyle w:val="null3"/>
        <w:ind w:firstLine="480"/>
        <w:jc w:val="center"/>
      </w:pPr>
      <w:r>
        <w:rPr/>
        <w:t>供应商代表电子信箱：</w:t>
      </w:r>
      <w:r>
        <w:rPr>
          <w:u w:val="single"/>
        </w:rPr>
        <w:t>　　</w:t>
      </w:r>
      <w:r>
        <w:rPr>
          <w:u w:val="single"/>
        </w:rPr>
        <w:t>　　</w:t>
      </w:r>
      <w:r>
        <w:rPr>
          <w:u w:val="single"/>
        </w:rPr>
        <w:t>　　</w:t>
      </w:r>
      <w:r>
        <w:rPr>
          <w:u w:val="single"/>
        </w:rPr>
        <w:t>　　</w:t>
      </w:r>
    </w:p>
    <w:p>
      <w:pPr>
        <w:pStyle w:val="null3"/>
        <w:ind w:firstLine="480"/>
        <w:jc w:val="center"/>
      </w:pPr>
      <w:r>
        <w:rPr/>
        <w:t>供应商：</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2"/>
      </w:pPr>
      <w:r>
        <w:rPr>
          <w:b/>
          <w:sz w:val="28"/>
        </w:rPr>
        <w:t>附件2      报价一览表</w:t>
      </w:r>
    </w:p>
    <w:p>
      <w:pPr>
        <w:pStyle w:val="null3"/>
        <w:ind w:firstLine="480"/>
        <w:jc w:val="center"/>
      </w:pPr>
      <w:r>
        <w:rPr/>
        <w:t>供应商名称：</w:t>
      </w:r>
      <w:r>
        <w:rPr>
          <w:u w:val="single"/>
        </w:rPr>
        <w:t>（全称加盖单位公章）</w:t>
      </w:r>
      <w:r>
        <w:rPr/>
        <w:t>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center"/>
            </w:pPr>
            <w:r>
              <w:rPr/>
              <w:t>采购包</w:t>
            </w:r>
          </w:p>
        </w:tc>
        <w:tc>
          <w:tcPr>
            <w:tcW w:type="dxa" w:w="1519"/>
          </w:tcPr>
          <w:p>
            <w:pPr>
              <w:pStyle w:val="null3"/>
              <w:jc w:val="center"/>
            </w:pPr>
            <w:r>
              <w:rPr/>
              <w:t>首次报价</w:t>
            </w:r>
          </w:p>
        </w:tc>
        <w:tc>
          <w:tcPr>
            <w:tcW w:type="dxa" w:w="2026"/>
          </w:tcPr>
          <w:p>
            <w:pPr>
              <w:pStyle w:val="null3"/>
              <w:jc w:val="center"/>
            </w:pPr>
            <w:r>
              <w:rPr/>
              <w:t>交货期/工期/项目完成时间/服务时间</w:t>
            </w:r>
          </w:p>
        </w:tc>
        <w:tc>
          <w:tcPr>
            <w:tcW w:type="dxa" w:w="2026"/>
          </w:tcPr>
          <w:p>
            <w:pPr>
              <w:pStyle w:val="null3"/>
              <w:jc w:val="center"/>
            </w:pPr>
            <w:r>
              <w:rPr/>
              <w:t>磋商保证金</w:t>
            </w:r>
          </w:p>
        </w:tc>
        <w:tc>
          <w:tcPr>
            <w:tcW w:type="dxa" w:w="2026"/>
          </w:tcPr>
          <w:p>
            <w:pPr>
              <w:pStyle w:val="null3"/>
              <w:jc w:val="center"/>
            </w:pPr>
            <w:r>
              <w:rPr/>
              <w:t>备注</w:t>
            </w:r>
          </w:p>
        </w:tc>
      </w:tr>
      <w:tr>
        <w:tc>
          <w:tcPr>
            <w:tcW w:type="dxa" w:w="709"/>
          </w:tcPr>
          <w:p>
            <w:pPr>
              <w:pStyle w:val="null3"/>
              <w:jc w:val="center"/>
            </w:pPr>
            <w:r>
              <w:rPr/>
              <w:t>......</w:t>
            </w: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pPr>
              <w:pStyle w:val="null3"/>
              <w:jc w:val="center"/>
            </w:pPr>
            <w:r>
              <w:rPr/>
              <w:t>......</w:t>
            </w: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pPr>
              <w:pStyle w:val="null3"/>
              <w:jc w:val="center"/>
            </w:pPr>
            <w:r>
              <w:rPr/>
              <w:t>......</w:t>
            </w: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bl>
    <w:p>
      <w:pPr>
        <w:pStyle w:val="null3"/>
        <w:ind w:firstLine="480"/>
        <w:jc w:val="center"/>
      </w:pPr>
      <w:r>
        <w:rPr/>
        <w:t>备注：详细报价书另纸详列，格式自拟。</w:t>
      </w:r>
    </w:p>
    <w:p>
      <w:pPr>
        <w:pStyle w:val="null3"/>
        <w:ind w:firstLine="480"/>
        <w:jc w:val="center"/>
      </w:pPr>
      <w:r>
        <w:rPr/>
        <w:t>供应商代表：</w:t>
      </w:r>
      <w:r>
        <w:rPr>
          <w:u w:val="single"/>
        </w:rPr>
        <w:t>　　　　</w:t>
      </w:r>
      <w:r>
        <w:rPr>
          <w:u w:val="single"/>
        </w:rPr>
        <w:t>（签字）</w:t>
      </w:r>
    </w:p>
    <w:p>
      <w:pPr>
        <w:pStyle w:val="null3"/>
        <w:jc w:val="center"/>
      </w:pPr>
    </w:p>
    <w:p>
      <w:pPr>
        <w:pStyle w:val="null3"/>
        <w:jc w:val="center"/>
      </w:pPr>
      <w:r>
        <w:rPr/>
        <w:t xml:space="preserve"> </w:t>
      </w:r>
    </w:p>
    <w:p>
      <w:pPr>
        <w:pStyle w:val="null3"/>
        <w:jc w:val="center"/>
        <w:outlineLvl w:val="3"/>
      </w:pPr>
      <w:r>
        <w:rPr>
          <w:b/>
          <w:sz w:val="24"/>
        </w:rPr>
        <w:t>附件2-1     详细报价书</w:t>
      </w:r>
    </w:p>
    <w:p>
      <w:pPr>
        <w:pStyle w:val="null3"/>
        <w:jc w:val="center"/>
      </w:pPr>
      <w:r>
        <w:rPr>
          <w:b/>
        </w:rPr>
        <w:t>说明：</w:t>
      </w:r>
    </w:p>
    <w:p>
      <w:pPr>
        <w:pStyle w:val="null3"/>
        <w:ind w:firstLine="480"/>
        <w:jc w:val="center"/>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center"/>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center"/>
      </w:pPr>
      <w:r>
        <w:rPr/>
        <w:t>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center"/>
      </w:pPr>
      <w:r>
        <w:rPr/>
        <w:t>供应商代表：</w:t>
      </w:r>
      <w:r>
        <w:rPr>
          <w:u w:val="single"/>
        </w:rPr>
        <w:t>　　</w:t>
      </w:r>
      <w:r>
        <w:rPr>
          <w:u w:val="single"/>
        </w:rPr>
        <w:t>　　</w:t>
      </w:r>
      <w:r>
        <w:rPr>
          <w:u w:val="single"/>
        </w:rPr>
        <w:t>（签字）</w:t>
      </w:r>
    </w:p>
    <w:p>
      <w:pPr>
        <w:pStyle w:val="null3"/>
        <w:ind w:firstLine="480"/>
        <w:jc w:val="center"/>
      </w:pPr>
      <w:r>
        <w:rPr/>
        <w:t>供应商名称：</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2"/>
      </w:pPr>
      <w:r>
        <w:rPr>
          <w:b/>
          <w:sz w:val="28"/>
        </w:rPr>
        <w:t>附件3      资格证明文件</w:t>
      </w:r>
    </w:p>
    <w:p>
      <w:pPr>
        <w:pStyle w:val="null3"/>
        <w:jc w:val="center"/>
        <w:outlineLvl w:val="3"/>
      </w:pPr>
      <w:r>
        <w:rPr>
          <w:b/>
          <w:sz w:val="24"/>
        </w:rPr>
        <w:t>附件3-1   参加竞争性磋商的声明函（若有）</w:t>
      </w:r>
    </w:p>
    <w:p>
      <w:pPr>
        <w:pStyle w:val="null3"/>
        <w:ind w:firstLine="480"/>
        <w:jc w:val="center"/>
      </w:pPr>
      <w:r>
        <w:rPr/>
        <w:t>致：</w:t>
      </w:r>
      <w:r>
        <w:rPr>
          <w:u w:val="single"/>
        </w:rPr>
        <w:t>（采购人或采购代理机构）</w:t>
      </w:r>
    </w:p>
    <w:p>
      <w:pPr>
        <w:pStyle w:val="null3"/>
        <w:ind w:firstLine="480"/>
        <w:jc w:val="center"/>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center"/>
      </w:pPr>
      <w:r>
        <w:rPr/>
        <w:t>2、供应商的基本概况：</w:t>
      </w:r>
    </w:p>
    <w:p>
      <w:pPr>
        <w:pStyle w:val="null3"/>
        <w:ind w:firstLine="480"/>
        <w:jc w:val="center"/>
      </w:pPr>
      <w:r>
        <w:rPr/>
        <w:t>2.1供应商单位名称：</w:t>
      </w:r>
      <w:r>
        <w:rPr>
          <w:u w:val="single"/>
        </w:rPr>
        <w:t xml:space="preserve">           </w:t>
      </w:r>
      <w:r>
        <w:rPr>
          <w:u w:val="single"/>
        </w:rPr>
        <w:t>　　</w:t>
      </w:r>
      <w:r>
        <w:rPr>
          <w:u w:val="single"/>
        </w:rPr>
        <w:t>　　</w:t>
      </w:r>
      <w:r>
        <w:rPr>
          <w:u w:val="single"/>
        </w:rPr>
        <w:t>　　</w:t>
      </w:r>
    </w:p>
    <w:p>
      <w:pPr>
        <w:pStyle w:val="null3"/>
        <w:ind w:firstLine="480"/>
        <w:jc w:val="center"/>
      </w:pPr>
      <w:r>
        <w:rPr/>
        <w:t>2.2注册地址：</w:t>
      </w:r>
      <w:r>
        <w:rPr>
          <w:u w:val="single"/>
        </w:rPr>
        <w:t xml:space="preserve">           </w:t>
      </w:r>
      <w:r>
        <w:rPr>
          <w:u w:val="single"/>
        </w:rPr>
        <w:t>　　</w:t>
      </w:r>
      <w:r>
        <w:rPr>
          <w:u w:val="single"/>
        </w:rPr>
        <w:t>　　</w:t>
      </w:r>
      <w:r>
        <w:rPr>
          <w:u w:val="single"/>
        </w:rPr>
        <w:t>　　</w:t>
      </w:r>
      <w:r>
        <w:rPr>
          <w:u w:val="single"/>
        </w:rPr>
        <w:t>　　</w:t>
      </w:r>
    </w:p>
    <w:p>
      <w:pPr>
        <w:pStyle w:val="null3"/>
        <w:ind w:firstLine="480"/>
        <w:jc w:val="center"/>
      </w:pPr>
      <w:r>
        <w:rPr/>
        <w:t>2.3单位负责人姓名：</w:t>
      </w:r>
      <w:r>
        <w:rPr>
          <w:u w:val="single"/>
        </w:rPr>
        <w:t xml:space="preserve">  </w:t>
      </w:r>
      <w:r>
        <w:rPr>
          <w:u w:val="single"/>
        </w:rPr>
        <w:t>　　</w:t>
      </w:r>
      <w:r>
        <w:rPr>
          <w:u w:val="single"/>
        </w:rPr>
        <w:t>　　</w:t>
      </w:r>
      <w:r>
        <w:rPr/>
        <w:t>性别：</w:t>
      </w:r>
      <w:r>
        <w:rPr>
          <w:u w:val="single"/>
        </w:rPr>
        <w:t xml:space="preserve">  </w:t>
      </w:r>
      <w:r>
        <w:rPr>
          <w:u w:val="single"/>
        </w:rPr>
        <w:t>　　</w:t>
      </w:r>
      <w:r>
        <w:rPr/>
        <w:t>年龄：</w:t>
      </w:r>
      <w:r>
        <w:rPr>
          <w:u w:val="single"/>
        </w:rPr>
        <w:t xml:space="preserve">  </w:t>
      </w:r>
      <w:r>
        <w:rPr>
          <w:u w:val="single"/>
        </w:rPr>
        <w:t>　　</w:t>
      </w:r>
      <w:r>
        <w:rPr/>
        <w:t>职务：</w:t>
      </w:r>
      <w:r>
        <w:rPr>
          <w:u w:val="single"/>
        </w:rPr>
        <w:t xml:space="preserve">  </w:t>
      </w:r>
      <w:r>
        <w:rPr>
          <w:u w:val="single"/>
        </w:rPr>
        <w:t>　　</w:t>
      </w:r>
      <w:r>
        <w:rPr>
          <w:u w:val="single"/>
        </w:rPr>
        <w:t>　　</w:t>
      </w:r>
      <w:r>
        <w:rPr/>
        <w:t>。</w:t>
      </w:r>
    </w:p>
    <w:p>
      <w:pPr>
        <w:pStyle w:val="null3"/>
        <w:ind w:firstLine="480"/>
        <w:jc w:val="center"/>
      </w:pPr>
      <w:r>
        <w:rPr/>
        <w:t>备注：“单位负责人”指单位法定代表人（供应商为法人的）或法律、法规规定代表单位行使职权的主要负责人（供应商为其他组织的）。</w:t>
      </w:r>
    </w:p>
    <w:p>
      <w:pPr>
        <w:pStyle w:val="null3"/>
        <w:ind w:firstLine="480"/>
        <w:jc w:val="center"/>
      </w:pPr>
      <w:r>
        <w:rPr/>
        <w:t>对于接受联合体形式的磋商且供应商是联合体的，则联合体各成员都应当提交本资格证明文件。</w:t>
      </w:r>
      <w:r>
        <w:br/>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附件3-2  供应商的资格声明</w:t>
      </w:r>
    </w:p>
    <w:p>
      <w:pPr>
        <w:pStyle w:val="null3"/>
        <w:ind w:firstLine="480"/>
        <w:jc w:val="center"/>
      </w:pPr>
      <w:r>
        <w:rPr/>
        <w:t>致：</w:t>
      </w:r>
      <w:r>
        <w:rPr>
          <w:u w:val="single"/>
        </w:rPr>
        <w:t>（采购人或采购代理机构）</w:t>
      </w:r>
    </w:p>
    <w:p>
      <w:pPr>
        <w:pStyle w:val="null3"/>
        <w:ind w:firstLine="480"/>
        <w:jc w:val="center"/>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center"/>
            </w:pPr>
            <w:r>
              <w:rPr>
                <w:b/>
              </w:rPr>
              <w:t>《中华人民共和国政府采购法》第二十二条对供应商的要求</w:t>
            </w:r>
          </w:p>
        </w:tc>
        <w:tc>
          <w:tcPr>
            <w:tcW w:type="dxa" w:w="4153"/>
          </w:tcPr>
          <w:p>
            <w:pPr>
              <w:pStyle w:val="null3"/>
              <w:jc w:val="center"/>
            </w:pPr>
            <w:r>
              <w:rPr>
                <w:b/>
              </w:rPr>
              <w:t>供应商对是否符合要求做如实声明</w:t>
            </w:r>
          </w:p>
        </w:tc>
      </w:tr>
      <w:tr>
        <w:tc>
          <w:tcPr>
            <w:tcW w:type="dxa" w:w="4153"/>
          </w:tcPr>
          <w:p>
            <w:pPr>
              <w:pStyle w:val="null3"/>
              <w:jc w:val="center"/>
            </w:pPr>
            <w:r>
              <w:rPr/>
              <w:t>（1）具有独立承担民事责任的能力</w:t>
            </w:r>
          </w:p>
        </w:tc>
        <w:tc>
          <w:tcPr>
            <w:tcW w:type="dxa" w:w="4153"/>
          </w:tcPr>
          <w:p>
            <w:pPr>
              <w:pStyle w:val="null3"/>
              <w:jc w:val="center"/>
            </w:pPr>
            <w:r>
              <w:rPr/>
              <w:t xml:space="preserve">    </w:t>
            </w:r>
          </w:p>
        </w:tc>
      </w:tr>
      <w:tr>
        <w:tc>
          <w:tcPr>
            <w:tcW w:type="dxa" w:w="4153"/>
          </w:tcPr>
          <w:p>
            <w:pPr>
              <w:pStyle w:val="null3"/>
              <w:jc w:val="center"/>
            </w:pPr>
            <w:r>
              <w:rPr/>
              <w:t>（2）具有良好的商业信誉和健全的财务会计制度</w:t>
            </w:r>
          </w:p>
        </w:tc>
        <w:tc>
          <w:tcPr>
            <w:tcW w:type="dxa" w:w="4153"/>
          </w:tcPr>
          <w:p>
            <w:pPr>
              <w:pStyle w:val="null3"/>
              <w:jc w:val="center"/>
            </w:pPr>
            <w:r>
              <w:rPr/>
              <w:t xml:space="preserve">    </w:t>
            </w:r>
          </w:p>
        </w:tc>
      </w:tr>
      <w:tr>
        <w:tc>
          <w:tcPr>
            <w:tcW w:type="dxa" w:w="4153"/>
          </w:tcPr>
          <w:p>
            <w:pPr>
              <w:pStyle w:val="null3"/>
              <w:jc w:val="center"/>
            </w:pPr>
            <w:r>
              <w:rPr/>
              <w:t>（3）具有履行合同所必需的设备和专业技术能力</w:t>
            </w:r>
          </w:p>
        </w:tc>
        <w:tc>
          <w:tcPr>
            <w:tcW w:type="dxa" w:w="4153"/>
          </w:tcPr>
          <w:p>
            <w:pPr>
              <w:pStyle w:val="null3"/>
              <w:jc w:val="center"/>
            </w:pPr>
            <w:r>
              <w:rPr/>
              <w:t xml:space="preserve">    </w:t>
            </w:r>
          </w:p>
        </w:tc>
      </w:tr>
      <w:tr>
        <w:tc>
          <w:tcPr>
            <w:tcW w:type="dxa" w:w="4153"/>
          </w:tcPr>
          <w:p>
            <w:pPr>
              <w:pStyle w:val="null3"/>
              <w:jc w:val="center"/>
            </w:pPr>
            <w:r>
              <w:rPr/>
              <w:t>（4）有依法缴纳税收和社会保障资金的良好记录</w:t>
            </w:r>
          </w:p>
        </w:tc>
        <w:tc>
          <w:tcPr>
            <w:tcW w:type="dxa" w:w="4153"/>
          </w:tcPr>
          <w:p>
            <w:pPr>
              <w:pStyle w:val="null3"/>
              <w:jc w:val="center"/>
            </w:pPr>
            <w:r>
              <w:rPr/>
              <w:t xml:space="preserve">    </w:t>
            </w:r>
          </w:p>
        </w:tc>
      </w:tr>
      <w:tr>
        <w:tc>
          <w:tcPr>
            <w:tcW w:type="dxa" w:w="4153"/>
          </w:tcPr>
          <w:p>
            <w:pPr>
              <w:pStyle w:val="null3"/>
              <w:jc w:val="center"/>
            </w:pPr>
            <w:r>
              <w:rPr/>
              <w:t>（5）参加政府采购活动前三年内，在经营活动中没有重大违法记录</w:t>
            </w:r>
          </w:p>
        </w:tc>
        <w:tc>
          <w:tcPr>
            <w:tcW w:type="dxa" w:w="4153"/>
          </w:tcPr>
          <w:p>
            <w:pPr>
              <w:pStyle w:val="null3"/>
              <w:jc w:val="center"/>
            </w:pPr>
            <w:r>
              <w:rPr/>
              <w:t xml:space="preserve">    </w:t>
            </w:r>
          </w:p>
        </w:tc>
      </w:tr>
      <w:tr>
        <w:tc>
          <w:tcPr>
            <w:tcW w:type="dxa" w:w="4153"/>
          </w:tcPr>
          <w:p>
            <w:pPr>
              <w:pStyle w:val="null3"/>
              <w:jc w:val="center"/>
            </w:pPr>
            <w:r>
              <w:rPr/>
              <w:t>（6）法律、行政法规规定的其他条件。</w:t>
            </w:r>
          </w:p>
        </w:tc>
        <w:tc>
          <w:tcPr>
            <w:tcW w:type="dxa" w:w="4153"/>
          </w:tcPr>
          <w:p>
            <w:pPr>
              <w:pStyle w:val="null3"/>
              <w:jc w:val="center"/>
            </w:pPr>
            <w:r>
              <w:rPr/>
              <w:t xml:space="preserve">    </w:t>
            </w:r>
          </w:p>
        </w:tc>
      </w:tr>
      <w:tr>
        <w:tc>
          <w:tcPr>
            <w:tcW w:type="dxa" w:w="4153"/>
          </w:tcPr>
          <w:p>
            <w:pPr>
              <w:pStyle w:val="null3"/>
              <w:jc w:val="center"/>
            </w:pPr>
            <w:r>
              <w:rPr>
                <w:b/>
              </w:rPr>
              <w:t>磋商文件对合格供应商的一般规定</w:t>
            </w:r>
          </w:p>
        </w:tc>
        <w:tc>
          <w:tcPr>
            <w:tcW w:type="dxa" w:w="4153"/>
          </w:tcPr>
          <w:p>
            <w:pPr>
              <w:pStyle w:val="null3"/>
              <w:jc w:val="center"/>
            </w:pPr>
            <w:r>
              <w:rPr>
                <w:b/>
              </w:rPr>
              <w:t>供应商对是否违反一般规定做如实声明</w:t>
            </w:r>
          </w:p>
        </w:tc>
      </w:tr>
      <w:tr>
        <w:tc>
          <w:tcPr>
            <w:tcW w:type="dxa" w:w="4153"/>
          </w:tcPr>
          <w:p>
            <w:pPr>
              <w:pStyle w:val="null3"/>
              <w:jc w:val="center"/>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center"/>
            </w:pPr>
            <w:r>
              <w:rPr/>
              <w:t xml:space="preserve">    </w:t>
            </w:r>
          </w:p>
        </w:tc>
      </w:tr>
      <w:tr>
        <w:tc>
          <w:tcPr>
            <w:tcW w:type="dxa" w:w="4153"/>
          </w:tcPr>
          <w:p>
            <w:pPr>
              <w:pStyle w:val="null3"/>
              <w:jc w:val="center"/>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center"/>
            </w:pPr>
            <w:r>
              <w:rPr/>
              <w:t xml:space="preserve">    </w:t>
            </w:r>
          </w:p>
        </w:tc>
      </w:tr>
      <w:tr>
        <w:tc>
          <w:tcPr>
            <w:tcW w:type="dxa" w:w="4153"/>
          </w:tcPr>
          <w:p>
            <w:pPr>
              <w:pStyle w:val="null3"/>
              <w:jc w:val="center"/>
            </w:pPr>
            <w:r>
              <w:rPr/>
              <w:t>列入失信被执行人、重大税收违法案件当事人名单、政府采购严重违法失信行为记录名单的供应商，不得参加政府采购活动。</w:t>
            </w:r>
          </w:p>
        </w:tc>
        <w:tc>
          <w:tcPr>
            <w:tcW w:type="dxa" w:w="4153"/>
          </w:tcPr>
          <w:p>
            <w:pPr>
              <w:pStyle w:val="null3"/>
              <w:jc w:val="center"/>
            </w:pPr>
            <w:r>
              <w:rPr/>
              <w:t xml:space="preserve">    </w:t>
            </w:r>
          </w:p>
        </w:tc>
      </w:tr>
    </w:tbl>
    <w:p>
      <w:pPr>
        <w:pStyle w:val="null3"/>
        <w:ind w:firstLine="480"/>
        <w:jc w:val="center"/>
      </w:pPr>
      <w:r>
        <w:rPr/>
        <w:t>2、我方对上述声明的真实性、合法性、准确性、有效性负责，并愿意根据磋商文件和磋商过程中贵方要求提供全部现有资料、数据、文件等予以证实。</w:t>
      </w:r>
    </w:p>
    <w:p>
      <w:pPr>
        <w:pStyle w:val="null3"/>
        <w:ind w:firstLine="480"/>
        <w:jc w:val="center"/>
      </w:pPr>
      <w:r>
        <w:rPr/>
        <w:t>备注：对于接受联合体形式的磋商且供应商是联合体的，则联合体各成员都应当提交本资格证明文件。</w:t>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附件3-3   单位负责人授权书</w:t>
      </w:r>
    </w:p>
    <w:p>
      <w:pPr>
        <w:pStyle w:val="null3"/>
        <w:ind w:firstLine="480"/>
        <w:jc w:val="center"/>
      </w:pPr>
      <w:r>
        <w:rPr/>
        <w:t>致：</w:t>
      </w:r>
      <w:r>
        <w:rPr>
          <w:u w:val="single"/>
        </w:rPr>
        <w:t>（采购人或采购代理机构）</w:t>
      </w:r>
    </w:p>
    <w:p>
      <w:pPr>
        <w:pStyle w:val="null3"/>
        <w:ind w:firstLine="480"/>
        <w:jc w:val="center"/>
      </w:pPr>
      <w:r>
        <w:rPr/>
        <w:t>我方的单位负责人</w:t>
      </w:r>
      <w:r>
        <w:rPr>
          <w:u w:val="single"/>
        </w:rPr>
        <w:t>（填写“单位负责人全名”）</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center"/>
      </w:pPr>
      <w:r>
        <w:rPr/>
        <w:t>供应商代表无转委权。特此授权。</w:t>
      </w:r>
    </w:p>
    <w:p>
      <w:pPr>
        <w:pStyle w:val="null3"/>
        <w:jc w:val="center"/>
      </w:pPr>
      <w:r>
        <w:rPr/>
        <w:t>（以下无正文）</w:t>
      </w:r>
      <w:r>
        <w:br/>
      </w:r>
      <w:r>
        <w:br/>
      </w:r>
      <w:r>
        <w:br/>
      </w:r>
    </w:p>
    <w:p>
      <w:pPr>
        <w:pStyle w:val="null3"/>
        <w:ind w:firstLine="480"/>
        <w:jc w:val="center"/>
      </w:pPr>
      <w:r>
        <w:rPr/>
        <w:t>单位负责人：</w:t>
      </w:r>
      <w:r>
        <w:rPr>
          <w:u w:val="single"/>
        </w:rPr>
        <w:t>　　　　　</w:t>
      </w:r>
      <w:r>
        <w:rPr/>
        <w:t>身份证号：</w:t>
      </w:r>
      <w:r>
        <w:rPr>
          <w:u w:val="single"/>
        </w:rPr>
        <w:t>　　　　　</w:t>
      </w:r>
      <w:r>
        <w:rPr/>
        <w:t>手机：</w:t>
      </w:r>
      <w:r>
        <w:rPr>
          <w:u w:val="single"/>
        </w:rPr>
        <w:t>　　　　　</w:t>
      </w:r>
    </w:p>
    <w:p>
      <w:pPr>
        <w:pStyle w:val="null3"/>
        <w:ind w:firstLine="480"/>
        <w:jc w:val="center"/>
      </w:pPr>
      <w:r>
        <w:rPr/>
        <w:t>供应商代表：</w:t>
      </w:r>
      <w:r>
        <w:rPr>
          <w:u w:val="single"/>
        </w:rPr>
        <w:t>　　　　　</w:t>
      </w:r>
      <w:r>
        <w:rPr/>
        <w:t>身份证号：</w:t>
      </w:r>
      <w:r>
        <w:rPr>
          <w:u w:val="single"/>
        </w:rPr>
        <w:t>　　　　　</w:t>
      </w:r>
      <w:r>
        <w:rPr/>
        <w:t>手机：</w:t>
      </w:r>
      <w:r>
        <w:rPr>
          <w:u w:val="single"/>
        </w:rPr>
        <w:t>　　　　　</w:t>
      </w:r>
      <w:r>
        <w:br/>
      </w:r>
    </w:p>
    <w:p>
      <w:pPr>
        <w:pStyle w:val="null3"/>
        <w:ind w:firstLine="480"/>
        <w:jc w:val="center"/>
      </w:pPr>
      <w:r>
        <w:rPr/>
        <w:t>授权方</w:t>
      </w:r>
    </w:p>
    <w:p>
      <w:pPr>
        <w:pStyle w:val="null3"/>
        <w:ind w:firstLine="480"/>
        <w:jc w:val="center"/>
      </w:pPr>
      <w:r>
        <w:rPr/>
        <w:t>供应商：</w:t>
      </w:r>
      <w:r>
        <w:rPr>
          <w:u w:val="single"/>
        </w:rPr>
        <w:t>（全称并加盖单位公章）</w:t>
      </w:r>
    </w:p>
    <w:p>
      <w:pPr>
        <w:pStyle w:val="null3"/>
        <w:ind w:firstLine="480"/>
        <w:jc w:val="center"/>
      </w:pPr>
      <w:r>
        <w:rPr/>
        <w:t>单位负责人签字或盖章：</w:t>
      </w:r>
      <w:r>
        <w:rPr>
          <w:u w:val="single"/>
        </w:rPr>
        <w:t>　　　　　</w:t>
      </w:r>
      <w:r>
        <w:rPr>
          <w:u w:val="single"/>
        </w:rPr>
        <w:t>　　　　　</w:t>
      </w:r>
      <w:r>
        <w:br/>
      </w:r>
    </w:p>
    <w:p>
      <w:pPr>
        <w:pStyle w:val="null3"/>
        <w:ind w:firstLine="480"/>
        <w:jc w:val="center"/>
      </w:pPr>
      <w:r>
        <w:rPr/>
        <w:t>接受授权方</w:t>
      </w:r>
    </w:p>
    <w:p>
      <w:pPr>
        <w:pStyle w:val="null3"/>
        <w:ind w:firstLine="480"/>
        <w:jc w:val="center"/>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center"/>
      </w:pPr>
      <w:r>
        <w:rPr/>
        <w:t>附：单位负责人、供应商代表的身份证正反面复印件</w:t>
      </w:r>
    </w:p>
    <w:p>
      <w:pPr>
        <w:pStyle w:val="null3"/>
        <w:jc w:val="center"/>
      </w:pPr>
    </w:p>
    <w:p>
      <w:pPr>
        <w:pStyle w:val="null3"/>
        <w:pBdr>
          <w:top w:val="dashed" w:color="000000" w:sz="4"/>
          <w:left w:val="dashed" w:color="000000" w:sz="4"/>
          <w:bottom w:val="dashed" w:color="000000" w:sz="4"/>
          <w:right w:val="dashed" w:color="000000" w:sz="4"/>
        </w:pBdr>
        <w:jc w:val="center"/>
      </w:pPr>
    </w:p>
    <w:p>
      <w:pPr>
        <w:pStyle w:val="null3"/>
        <w:jc w:val="center"/>
      </w:pPr>
      <w:r>
        <w:rPr/>
        <w:t>要求：真实、有效、清晰</w:t>
      </w:r>
    </w:p>
    <w:p>
      <w:pPr>
        <w:pStyle w:val="null3"/>
        <w:ind w:firstLine="480"/>
        <w:jc w:val="center"/>
      </w:pPr>
      <w:r>
        <w:rPr/>
        <w:t>※注意：</w:t>
      </w:r>
    </w:p>
    <w:p>
      <w:pPr>
        <w:pStyle w:val="null3"/>
        <w:ind w:firstLine="480"/>
        <w:jc w:val="center"/>
      </w:pPr>
      <w:r>
        <w:rPr/>
        <w:t>1、企业（银行、保险、石油石化、电力、电信等行业除外）、事业单位和社会团体法人的“单位负责人”指法定代表人，即与实际提交的“营业执照等证明文件”载明的一致。</w:t>
      </w:r>
    </w:p>
    <w:p>
      <w:pPr>
        <w:pStyle w:val="null3"/>
        <w:ind w:firstLine="480"/>
        <w:jc w:val="center"/>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center"/>
      </w:pPr>
      <w:r>
        <w:rPr/>
        <w:t>4、对于接受联合体形式的磋商且供应商是联合体的，则只需要联合体的牵头方提交本授权书，在纸质响应文件正本中的本授权书应为原件</w:t>
      </w:r>
    </w:p>
    <w:p>
      <w:pPr>
        <w:pStyle w:val="null3"/>
        <w:jc w:val="center"/>
      </w:pPr>
      <w:r>
        <w:rPr/>
        <w:t xml:space="preserve"> </w:t>
      </w:r>
    </w:p>
    <w:p>
      <w:pPr>
        <w:pStyle w:val="null3"/>
        <w:jc w:val="center"/>
        <w:outlineLvl w:val="3"/>
      </w:pPr>
      <w:r>
        <w:rPr>
          <w:b/>
          <w:sz w:val="24"/>
        </w:rPr>
        <w:t>附件3-4  营业执照等证明文件</w:t>
      </w:r>
    </w:p>
    <w:p>
      <w:pPr>
        <w:pStyle w:val="null3"/>
        <w:ind w:firstLine="480"/>
        <w:jc w:val="center"/>
      </w:pPr>
      <w:r>
        <w:rPr/>
        <w:t>致：</w:t>
      </w:r>
      <w:r>
        <w:rPr>
          <w:u w:val="single"/>
        </w:rPr>
        <w:t>（采购人或采购代理机构）</w:t>
      </w:r>
    </w:p>
    <w:p>
      <w:pPr>
        <w:pStyle w:val="null3"/>
        <w:ind w:firstLine="480"/>
        <w:jc w:val="center"/>
      </w:pPr>
      <w:r>
        <w:rPr/>
        <w:t>（ ）供应商为法人（包括企业、事业单位和社会团体）的</w:t>
      </w:r>
    </w:p>
    <w:p>
      <w:pPr>
        <w:pStyle w:val="null3"/>
        <w:ind w:firstLine="480"/>
        <w:jc w:val="center"/>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center"/>
      </w:pPr>
      <w:r>
        <w:rPr/>
        <w:t>（ ）供应商为非法人（包括其他组织、自然人）的</w:t>
      </w:r>
    </w:p>
    <w:p>
      <w:pPr>
        <w:pStyle w:val="null3"/>
        <w:ind w:firstLine="480"/>
        <w:jc w:val="center"/>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center"/>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center"/>
      </w:pPr>
      <w:r>
        <w:rPr/>
        <w:t>※注意：</w:t>
      </w:r>
    </w:p>
    <w:p>
      <w:pPr>
        <w:pStyle w:val="null3"/>
        <w:ind w:firstLine="480"/>
        <w:jc w:val="center"/>
      </w:pPr>
      <w:r>
        <w:rPr/>
        <w:t>1、请供应商根据实际情况填写，在相应的（）中打“√”并选择相应的“□”（若有）后，再按照本格式的要求提供相应证明材料的复印件。</w:t>
      </w:r>
    </w:p>
    <w:p>
      <w:pPr>
        <w:pStyle w:val="null3"/>
        <w:ind w:firstLine="480"/>
        <w:jc w:val="center"/>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center"/>
      </w:pPr>
      <w:r>
        <w:rPr/>
        <w:t>3、对于接受联合体形式的磋商且供应商是联合体的，则联合体各成员都应当提交本资格证明文件。</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附件3-5 财务状况报告</w:t>
      </w:r>
    </w:p>
    <w:p>
      <w:pPr>
        <w:pStyle w:val="null3"/>
        <w:ind w:firstLine="480"/>
        <w:jc w:val="center"/>
      </w:pPr>
      <w:r>
        <w:rPr/>
        <w:t>致：</w:t>
      </w:r>
      <w:r>
        <w:rPr>
          <w:u w:val="single"/>
        </w:rPr>
        <w:t>（采购人或采购代理机构）</w:t>
      </w:r>
    </w:p>
    <w:p>
      <w:pPr>
        <w:pStyle w:val="null3"/>
        <w:ind w:firstLine="480"/>
        <w:jc w:val="center"/>
      </w:pPr>
      <w:r>
        <w:rPr/>
        <w:t>（ ）供应商提供财务报告的</w:t>
      </w:r>
    </w:p>
    <w:p>
      <w:pPr>
        <w:pStyle w:val="null3"/>
        <w:ind w:firstLine="480"/>
        <w:jc w:val="center"/>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center"/>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center"/>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center"/>
      </w:pPr>
      <w:r>
        <w:rPr/>
        <w:t>（ ）供应商提供资信证明的</w:t>
      </w:r>
    </w:p>
    <w:p>
      <w:pPr>
        <w:pStyle w:val="null3"/>
        <w:ind w:firstLine="480"/>
        <w:jc w:val="center"/>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center"/>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center"/>
      </w:pPr>
      <w:r>
        <w:rPr/>
        <w:t>※注意事项：</w:t>
      </w:r>
    </w:p>
    <w:p>
      <w:pPr>
        <w:pStyle w:val="null3"/>
        <w:ind w:firstLine="480"/>
        <w:jc w:val="center"/>
      </w:pPr>
      <w:r>
        <w:rPr/>
        <w:t>1、请供应商按照自身实际情况编制填写，在其中相应的（）中打“√”并选择相应的“□”（若有）后，再按照本格式的要求提供相应证明材料的复印件即可。</w:t>
      </w:r>
    </w:p>
    <w:p>
      <w:pPr>
        <w:pStyle w:val="null3"/>
        <w:ind w:firstLine="480"/>
        <w:jc w:val="center"/>
      </w:pPr>
      <w:r>
        <w:rPr/>
        <w:t>2、供应商提供的财务报告复印件（成立年限按照首次响应文件递交截止时间推算）应符合下列规定：</w:t>
      </w:r>
    </w:p>
    <w:p>
      <w:pPr>
        <w:pStyle w:val="null3"/>
        <w:ind w:firstLine="480"/>
        <w:jc w:val="center"/>
      </w:pPr>
      <w:r>
        <w:rPr/>
        <w:t>2.1成立年限满1年及以上的供应商，提供经审计的上一年度的年度财务报告。</w:t>
      </w:r>
    </w:p>
    <w:p>
      <w:pPr>
        <w:pStyle w:val="null3"/>
        <w:ind w:firstLine="480"/>
        <w:jc w:val="center"/>
      </w:pPr>
      <w:r>
        <w:rPr/>
        <w:t>2.2成立年限满半年但不足1年的供应商，提供该半年度中任一季度的季度财务报告或该半年度的半年度财务报告。</w:t>
      </w:r>
    </w:p>
    <w:p>
      <w:pPr>
        <w:pStyle w:val="null3"/>
        <w:jc w:val="center"/>
      </w:pPr>
      <w:r>
        <w:rPr/>
        <w:t>※无法按照本格式注意事项第2.1、2.2条规定提供财务报告复印件的供应商，应按照本格式注意事项的要求选择提供资信证明复印件。</w:t>
      </w:r>
    </w:p>
    <w:p>
      <w:pPr>
        <w:pStyle w:val="null3"/>
        <w:ind w:firstLine="480"/>
        <w:jc w:val="center"/>
      </w:pPr>
      <w:r>
        <w:rPr/>
        <w:t>3、对于接受联合体形式的磋商且供应商是联合体的，则联合体各成员都应当提交本资格证明文件。</w:t>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附件3-6  依法缴纳税收证明材料</w:t>
      </w:r>
    </w:p>
    <w:p>
      <w:pPr>
        <w:pStyle w:val="null3"/>
        <w:ind w:firstLine="480"/>
        <w:jc w:val="center"/>
      </w:pPr>
      <w:r>
        <w:rPr/>
        <w:t>致：</w:t>
      </w:r>
      <w:r>
        <w:rPr>
          <w:u w:val="single"/>
        </w:rPr>
        <w:t>（采购人或采购代理机构）</w:t>
      </w:r>
    </w:p>
    <w:p>
      <w:pPr>
        <w:pStyle w:val="null3"/>
        <w:ind w:firstLine="480"/>
        <w:jc w:val="center"/>
      </w:pPr>
      <w:r>
        <w:rPr/>
        <w:t>1、依法缴纳税收的供应商</w:t>
      </w:r>
    </w:p>
    <w:p>
      <w:pPr>
        <w:pStyle w:val="null3"/>
        <w:ind w:firstLine="480"/>
        <w:jc w:val="center"/>
      </w:pPr>
      <w:r>
        <w:rPr/>
        <w:t>（  ）法人（包括企业、事业单位和社会团体）的</w:t>
      </w:r>
    </w:p>
    <w:p>
      <w:pPr>
        <w:pStyle w:val="null3"/>
        <w:ind w:firstLine="480"/>
        <w:jc w:val="center"/>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center"/>
      </w:pPr>
      <w:r>
        <w:rPr/>
        <w:t>（ ）非法人（包括其他组织、自然人）的</w:t>
      </w:r>
    </w:p>
    <w:p>
      <w:pPr>
        <w:pStyle w:val="null3"/>
        <w:ind w:firstLine="480"/>
        <w:jc w:val="center"/>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center"/>
      </w:pPr>
      <w:r>
        <w:rPr/>
        <w:t>2、依法减免税收的供应商</w:t>
      </w:r>
    </w:p>
    <w:p>
      <w:pPr>
        <w:pStyle w:val="null3"/>
        <w:ind w:firstLine="480"/>
        <w:jc w:val="center"/>
      </w:pPr>
      <w:r>
        <w:rPr/>
        <w:t>（ ）现附上我方依法免税证明材料复印件，上述证明材料真实有效，否则我方负全部责任。</w:t>
      </w:r>
      <w:r>
        <w:br/>
      </w:r>
      <w:r>
        <w:br/>
      </w:r>
    </w:p>
    <w:p>
      <w:pPr>
        <w:pStyle w:val="null3"/>
        <w:ind w:firstLine="480"/>
        <w:jc w:val="center"/>
      </w:pPr>
      <w:r>
        <w:rPr/>
        <w:t>※注意</w:t>
      </w:r>
    </w:p>
    <w:p>
      <w:pPr>
        <w:pStyle w:val="null3"/>
        <w:ind w:firstLine="480"/>
        <w:jc w:val="center"/>
      </w:pPr>
      <w:r>
        <w:rPr/>
        <w:t>1、请供应商根据实际情况填写，在相应的（）中打“√”，并按照本格式的要求提供相应证明材料的复印件。</w:t>
      </w:r>
    </w:p>
    <w:p>
      <w:pPr>
        <w:pStyle w:val="null3"/>
        <w:ind w:firstLine="480"/>
        <w:jc w:val="center"/>
      </w:pPr>
      <w:r>
        <w:rPr/>
        <w:t>2、供应商提供的税收凭据复印件应符合下列规定：</w:t>
      </w:r>
    </w:p>
    <w:p>
      <w:pPr>
        <w:pStyle w:val="null3"/>
        <w:ind w:firstLine="480"/>
        <w:jc w:val="center"/>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center"/>
      </w:pPr>
      <w:r>
        <w:rPr/>
        <w:t>2.2首次响应文件递交截止时间的当月成立的供应商，视同满足本项资格条件要求。</w:t>
      </w:r>
    </w:p>
    <w:p>
      <w:pPr>
        <w:pStyle w:val="null3"/>
        <w:ind w:firstLine="480"/>
        <w:jc w:val="center"/>
      </w:pPr>
      <w:r>
        <w:rPr/>
        <w:t>2.3若为依法免税范围的供应商，提供依法免税证明材料的，视同满足本项资格条件要求。</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附件3-7  依法缴纳社会保障资金证明材料</w:t>
      </w:r>
    </w:p>
    <w:p>
      <w:pPr>
        <w:pStyle w:val="null3"/>
        <w:ind w:firstLine="480"/>
        <w:jc w:val="center"/>
      </w:pPr>
      <w:r>
        <w:rPr/>
        <w:t>致：</w:t>
      </w:r>
      <w:r>
        <w:rPr>
          <w:u w:val="single"/>
        </w:rPr>
        <w:t>（采购人或采购代理机构）</w:t>
      </w:r>
    </w:p>
    <w:p>
      <w:pPr>
        <w:pStyle w:val="null3"/>
        <w:ind w:firstLine="480"/>
        <w:jc w:val="center"/>
      </w:pPr>
      <w:r>
        <w:rPr/>
        <w:t>1、依法缴纳社会保障资金的供应商</w:t>
      </w:r>
    </w:p>
    <w:p>
      <w:pPr>
        <w:pStyle w:val="null3"/>
        <w:ind w:firstLine="480"/>
        <w:jc w:val="center"/>
      </w:pPr>
      <w:r>
        <w:rPr/>
        <w:t>（ ）法人（包括企业、事业单位和社会团体）的</w:t>
      </w:r>
    </w:p>
    <w:p>
      <w:pPr>
        <w:pStyle w:val="null3"/>
        <w:ind w:firstLine="480"/>
        <w:jc w:val="center"/>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center"/>
      </w:pPr>
      <w:r>
        <w:rPr/>
        <w:t>（ ）非法人（包括其他组织、自然人）的</w:t>
      </w:r>
    </w:p>
    <w:p>
      <w:pPr>
        <w:pStyle w:val="null3"/>
        <w:ind w:firstLine="480"/>
        <w:jc w:val="center"/>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center"/>
      </w:pPr>
      <w:r>
        <w:rPr/>
        <w:t>2、依法不需要缴纳或暂缓缴纳社会保障资金的供应商</w:t>
      </w:r>
    </w:p>
    <w:p>
      <w:pPr>
        <w:pStyle w:val="null3"/>
        <w:ind w:firstLine="480"/>
        <w:jc w:val="center"/>
      </w:pPr>
      <w:r>
        <w:rPr/>
        <w:t>（）现附上我方依法不需要缴纳社会保障资金证明材料复印件，上述证明材料真实有效，否则我方负全部责任。</w:t>
      </w:r>
      <w:r>
        <w:br/>
      </w:r>
      <w:r>
        <w:br/>
      </w:r>
    </w:p>
    <w:p>
      <w:pPr>
        <w:pStyle w:val="null3"/>
        <w:ind w:firstLine="480"/>
        <w:jc w:val="center"/>
      </w:pPr>
      <w:r>
        <w:rPr/>
        <w:t>※注意</w:t>
      </w:r>
    </w:p>
    <w:p>
      <w:pPr>
        <w:pStyle w:val="null3"/>
        <w:ind w:firstLine="480"/>
        <w:jc w:val="center"/>
      </w:pPr>
      <w:r>
        <w:rPr/>
        <w:t>1、请供应商根据实际情况填写，在相应的（）中打“√”，并按照本格式的要求提供相应证明材料的复印件。</w:t>
      </w:r>
    </w:p>
    <w:p>
      <w:pPr>
        <w:pStyle w:val="null3"/>
        <w:ind w:firstLine="480"/>
        <w:jc w:val="center"/>
      </w:pPr>
      <w:r>
        <w:rPr/>
        <w:t>2、供应商提供的社会保险凭据复印件应符合下列规定：</w:t>
      </w:r>
    </w:p>
    <w:p>
      <w:pPr>
        <w:pStyle w:val="null3"/>
        <w:ind w:firstLine="480"/>
        <w:jc w:val="center"/>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center"/>
      </w:pPr>
      <w:r>
        <w:rPr/>
        <w:t>2.2首次响应文件递交截止时间的当月成立的供应商，视同满足本项资格条件要求。</w:t>
      </w:r>
    </w:p>
    <w:p>
      <w:pPr>
        <w:pStyle w:val="null3"/>
        <w:ind w:firstLine="480"/>
        <w:jc w:val="center"/>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附件3-8  具备履行合同所必需设备和专业技术能力证明材料</w:t>
      </w:r>
    </w:p>
    <w:p>
      <w:pPr>
        <w:pStyle w:val="null3"/>
        <w:jc w:val="center"/>
        <w:outlineLvl w:val="3"/>
      </w:pPr>
      <w:r>
        <w:rPr>
          <w:b/>
          <w:sz w:val="24"/>
        </w:rPr>
        <w:t>声明函</w:t>
      </w:r>
    </w:p>
    <w:p>
      <w:pPr>
        <w:pStyle w:val="null3"/>
        <w:ind w:firstLine="480"/>
        <w:jc w:val="center"/>
      </w:pPr>
      <w:r>
        <w:rPr/>
        <w:t>致：</w:t>
      </w:r>
      <w:r>
        <w:rPr>
          <w:u w:val="single"/>
        </w:rPr>
        <w:t>（采购人或采购代理机构）</w:t>
      </w:r>
    </w:p>
    <w:p>
      <w:pPr>
        <w:pStyle w:val="null3"/>
        <w:ind w:firstLine="480"/>
        <w:jc w:val="center"/>
      </w:pPr>
      <w:r>
        <w:rPr/>
        <w:t>我方具备履行合同所必需的设备和专业技术能力，并对本声明承诺的真实性负责，否则产生不利后果由我方承担责任。</w:t>
      </w:r>
    </w:p>
    <w:p>
      <w:pPr>
        <w:pStyle w:val="null3"/>
        <w:ind w:firstLine="480"/>
        <w:jc w:val="center"/>
      </w:pPr>
      <w:r>
        <w:rPr/>
        <w:t>特此声明。</w:t>
      </w:r>
      <w:r>
        <w:br/>
      </w:r>
      <w:r>
        <w:br/>
      </w:r>
    </w:p>
    <w:p>
      <w:pPr>
        <w:pStyle w:val="null3"/>
        <w:ind w:firstLine="480"/>
        <w:jc w:val="center"/>
      </w:pPr>
      <w:r>
        <w:rPr/>
        <w:t>※注意：</w:t>
      </w:r>
    </w:p>
    <w:p>
      <w:pPr>
        <w:pStyle w:val="null3"/>
        <w:ind w:firstLine="480"/>
        <w:jc w:val="center"/>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center"/>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center"/>
      </w:pPr>
      <w:r>
        <w:rPr/>
        <w:t>3.对于接受联合体形式的磋商且供应商是联合体的，则联合体各成员都应当提交本资格证明文件。</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jc w:val="center"/>
        <w:outlineLvl w:val="3"/>
      </w:pPr>
      <w:r>
        <w:rPr>
          <w:b/>
          <w:sz w:val="24"/>
        </w:rPr>
        <w:t>附件3-9  信用记录查询结果</w:t>
      </w:r>
    </w:p>
    <w:p>
      <w:pPr>
        <w:pStyle w:val="null3"/>
        <w:ind w:firstLine="480"/>
        <w:jc w:val="center"/>
      </w:pPr>
      <w:r>
        <w:rPr/>
        <w:t>1、由磋商小组通过网站查询并打印供应商的信用记录。</w:t>
      </w:r>
    </w:p>
    <w:p>
      <w:pPr>
        <w:pStyle w:val="null3"/>
        <w:ind w:firstLine="480"/>
        <w:jc w:val="center"/>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center"/>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center"/>
      </w:pPr>
    </w:p>
    <w:p>
      <w:pPr>
        <w:pStyle w:val="null3"/>
        <w:jc w:val="center"/>
      </w:pPr>
      <w:r>
        <w:rPr/>
        <w:t xml:space="preserve"> </w:t>
      </w:r>
    </w:p>
    <w:p>
      <w:pPr>
        <w:pStyle w:val="null3"/>
        <w:jc w:val="center"/>
        <w:outlineLvl w:val="3"/>
      </w:pPr>
      <w:r>
        <w:rPr>
          <w:b/>
          <w:sz w:val="24"/>
        </w:rPr>
        <w:t>附件3-10  联合体协议</w:t>
      </w:r>
    </w:p>
    <w:p>
      <w:pPr>
        <w:pStyle w:val="null3"/>
        <w:jc w:val="center"/>
        <w:outlineLvl w:val="3"/>
      </w:pPr>
      <w:r>
        <w:rPr>
          <w:b/>
          <w:sz w:val="24"/>
        </w:rPr>
        <w:t>（接受联合体的项目使用）</w:t>
      </w:r>
    </w:p>
    <w:p>
      <w:pPr>
        <w:pStyle w:val="null3"/>
        <w:ind w:firstLine="480"/>
        <w:jc w:val="center"/>
      </w:pPr>
      <w:r>
        <w:rPr/>
        <w:t>致：</w:t>
      </w:r>
      <w:r>
        <w:rPr>
          <w:u w:val="single"/>
        </w:rPr>
        <w:t>（采购人或采购代理机构）</w:t>
      </w:r>
    </w:p>
    <w:p>
      <w:pPr>
        <w:pStyle w:val="null3"/>
        <w:ind w:firstLine="480"/>
        <w:jc w:val="center"/>
      </w:pPr>
      <w:r>
        <w:rPr/>
        <w:t>兹有</w:t>
      </w:r>
      <w:r>
        <w:rPr>
          <w:u w:val="single"/>
        </w:rPr>
        <w:t>（填写“联合体中各方的全称”，各方的全称之间请用“、”分割）</w:t>
      </w:r>
      <w:r>
        <w:rPr/>
        <w:t>自愿组成联合体，共同参加</w:t>
      </w:r>
      <w:r>
        <w:rPr>
          <w:u w:val="single"/>
        </w:rPr>
        <w:t>（填写“项目名称”）</w:t>
      </w:r>
      <w:r>
        <w:rPr/>
        <w:t>项目（项目编号：</w:t>
      </w:r>
      <w:r>
        <w:rPr>
          <w:u w:val="single"/>
        </w:rPr>
        <w:t>　　　　　　</w:t>
      </w:r>
      <w:r>
        <w:rPr/>
        <w:t>）的响应磋商。现就联合体参加本项目响应磋商的有关事宜达成下列协议：</w:t>
      </w:r>
    </w:p>
    <w:p>
      <w:pPr>
        <w:pStyle w:val="null3"/>
        <w:ind w:firstLine="480"/>
        <w:jc w:val="center"/>
      </w:pPr>
      <w:r>
        <w:rPr/>
        <w:t>一、联合体各方应承担的工作和义务具体如下：</w:t>
      </w:r>
    </w:p>
    <w:p>
      <w:pPr>
        <w:pStyle w:val="null3"/>
        <w:ind w:firstLine="480"/>
        <w:jc w:val="center"/>
      </w:pPr>
      <w:r>
        <w:rPr/>
        <w:t>1、牵头方（全称）：</w:t>
      </w:r>
      <w:r>
        <w:rPr>
          <w:u w:val="single"/>
        </w:rPr>
        <w:t>（填写“工作及义务的具体内容”）</w:t>
      </w:r>
      <w:r>
        <w:rPr/>
        <w:t>；</w:t>
      </w:r>
    </w:p>
    <w:p>
      <w:pPr>
        <w:pStyle w:val="null3"/>
        <w:ind w:firstLine="480"/>
        <w:jc w:val="center"/>
      </w:pPr>
      <w:r>
        <w:rPr/>
        <w:t>2、成员方：</w:t>
      </w:r>
    </w:p>
    <w:p>
      <w:pPr>
        <w:pStyle w:val="null3"/>
        <w:ind w:firstLine="480"/>
        <w:jc w:val="center"/>
      </w:pPr>
      <w:r>
        <w:rPr/>
        <w:t>2.1（成员一的全称）：</w:t>
      </w:r>
      <w:r>
        <w:rPr>
          <w:u w:val="single"/>
        </w:rPr>
        <w:t>（填写“工作及义务的具体内容”）</w:t>
      </w:r>
      <w:r>
        <w:rPr/>
        <w:t>；</w:t>
      </w:r>
    </w:p>
    <w:p>
      <w:pPr>
        <w:pStyle w:val="null3"/>
        <w:ind w:firstLine="480"/>
        <w:jc w:val="center"/>
      </w:pPr>
      <w:r>
        <w:rPr/>
        <w:t>……</w:t>
      </w:r>
    </w:p>
    <w:p>
      <w:pPr>
        <w:pStyle w:val="null3"/>
        <w:ind w:firstLine="480"/>
        <w:jc w:val="center"/>
      </w:pPr>
      <w:r>
        <w:rPr/>
        <w:t>二、联合体各方的合同金额占比，具体如下：</w:t>
      </w:r>
    </w:p>
    <w:p>
      <w:pPr>
        <w:pStyle w:val="null3"/>
        <w:ind w:firstLine="480"/>
        <w:jc w:val="center"/>
      </w:pPr>
      <w:r>
        <w:rPr/>
        <w:t>1.牵头方（</w:t>
      </w:r>
      <w:r>
        <w:rPr>
          <w:u w:val="single"/>
        </w:rPr>
        <w:t>全称</w:t>
      </w:r>
      <w:r>
        <w:rPr/>
        <w:t>）的合同金额占合同总额的</w:t>
      </w:r>
      <w:r>
        <w:rPr>
          <w:u w:val="single"/>
        </w:rPr>
        <w:t>　　</w:t>
      </w:r>
      <w:r>
        <w:rPr/>
        <w:t>%；</w:t>
      </w:r>
    </w:p>
    <w:p>
      <w:pPr>
        <w:pStyle w:val="null3"/>
        <w:ind w:firstLine="480"/>
        <w:jc w:val="center"/>
      </w:pPr>
      <w:r>
        <w:rPr/>
        <w:t>2.成员方：</w:t>
      </w:r>
    </w:p>
    <w:p>
      <w:pPr>
        <w:pStyle w:val="null3"/>
        <w:ind w:firstLine="480"/>
        <w:jc w:val="center"/>
      </w:pPr>
      <w:r>
        <w:rPr/>
        <w:t>2.1（</w:t>
      </w:r>
      <w:r>
        <w:rPr>
          <w:u w:val="single"/>
        </w:rPr>
        <w:t>成员1的全称</w:t>
      </w:r>
      <w:r>
        <w:rPr/>
        <w:t>）的合同金额占合同总额的</w:t>
      </w:r>
      <w:r>
        <w:rPr>
          <w:u w:val="single"/>
        </w:rPr>
        <w:t>　　</w:t>
      </w:r>
      <w:r>
        <w:rPr/>
        <w:t>%；</w:t>
      </w:r>
    </w:p>
    <w:p>
      <w:pPr>
        <w:pStyle w:val="null3"/>
        <w:ind w:firstLine="480"/>
        <w:jc w:val="center"/>
      </w:pPr>
      <w:r>
        <w:rPr/>
        <w:t>……</w:t>
      </w:r>
    </w:p>
    <w:p>
      <w:pPr>
        <w:pStyle w:val="null3"/>
        <w:ind w:firstLine="480"/>
        <w:jc w:val="center"/>
      </w:pPr>
      <w:r>
        <w:rPr/>
        <w:t>三、联合体各方约定：</w:t>
      </w:r>
    </w:p>
    <w:p>
      <w:pPr>
        <w:pStyle w:val="null3"/>
        <w:ind w:firstLine="480"/>
        <w:jc w:val="center"/>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center"/>
      </w:pPr>
      <w:r>
        <w:rPr/>
        <w:t>2、联合体各方约定由</w:t>
      </w:r>
      <w:r>
        <w:rPr>
          <w:u w:val="single"/>
        </w:rPr>
        <w:t>（填写“牵头方的全称”）代表联合体办理磋商保证金事宜。</w:t>
      </w:r>
    </w:p>
    <w:p>
      <w:pPr>
        <w:pStyle w:val="null3"/>
        <w:ind w:firstLine="480"/>
        <w:jc w:val="center"/>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center"/>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center"/>
      </w:pPr>
      <w:r>
        <w:rPr/>
        <w:t>五、本协议自签署之日起生效，政府采购合同履行完毕后自动失效。</w:t>
      </w:r>
    </w:p>
    <w:p>
      <w:pPr>
        <w:pStyle w:val="null3"/>
        <w:ind w:firstLine="480"/>
        <w:jc w:val="center"/>
      </w:pPr>
      <w:r>
        <w:rPr/>
        <w:t>六、本协议一式</w:t>
      </w:r>
      <w:r>
        <w:rPr>
          <w:u w:val="single"/>
        </w:rPr>
        <w:t>（填写具体份数）</w:t>
      </w:r>
      <w:r>
        <w:rPr/>
        <w:t>份，联合体各方各执一份，电子响应文件中提交一份。</w:t>
      </w:r>
    </w:p>
    <w:p>
      <w:pPr>
        <w:pStyle w:val="null3"/>
        <w:ind w:firstLine="480"/>
        <w:jc w:val="center"/>
      </w:pPr>
      <w:r>
        <w:rPr/>
        <w:t>（以下无正文）</w:t>
      </w:r>
    </w:p>
    <w:p>
      <w:pPr>
        <w:pStyle w:val="null3"/>
        <w:ind w:firstLine="480"/>
        <w:jc w:val="center"/>
      </w:pPr>
      <w:r>
        <w:rPr/>
        <w:t>牵头方：</w:t>
      </w:r>
      <w:r>
        <w:rPr>
          <w:u w:val="single"/>
        </w:rPr>
        <w:t>（全称并加盖单位公章）</w:t>
      </w:r>
    </w:p>
    <w:p>
      <w:pPr>
        <w:pStyle w:val="null3"/>
        <w:ind w:firstLine="480"/>
        <w:jc w:val="center"/>
      </w:pPr>
      <w:r>
        <w:rPr/>
        <w:t>法定代表人或其委托代理人：</w:t>
      </w:r>
      <w:r>
        <w:rPr>
          <w:u w:val="single"/>
        </w:rPr>
        <w:t>（签字或盖章）</w:t>
      </w:r>
    </w:p>
    <w:p>
      <w:pPr>
        <w:pStyle w:val="null3"/>
        <w:ind w:firstLine="480"/>
        <w:jc w:val="center"/>
      </w:pPr>
      <w:r>
        <w:rPr/>
        <w:t>成员一：</w:t>
      </w:r>
      <w:r>
        <w:rPr>
          <w:u w:val="single"/>
        </w:rPr>
        <w:t>（全称并加盖成员一的单位公章）</w:t>
      </w:r>
    </w:p>
    <w:p>
      <w:pPr>
        <w:pStyle w:val="null3"/>
        <w:ind w:firstLine="480"/>
        <w:jc w:val="center"/>
      </w:pPr>
      <w:r>
        <w:rPr/>
        <w:t>法定代表人或其委托代理人：</w:t>
      </w:r>
      <w:r>
        <w:rPr>
          <w:u w:val="single"/>
        </w:rPr>
        <w:t>（签字或盖章）</w:t>
      </w:r>
    </w:p>
    <w:p>
      <w:pPr>
        <w:pStyle w:val="null3"/>
        <w:ind w:firstLine="480"/>
        <w:jc w:val="center"/>
      </w:pPr>
      <w:r>
        <w:rPr/>
        <w:t>……</w:t>
      </w:r>
    </w:p>
    <w:p>
      <w:pPr>
        <w:pStyle w:val="null3"/>
        <w:ind w:firstLine="480"/>
        <w:jc w:val="center"/>
      </w:pPr>
      <w:r>
        <w:rPr/>
        <w:t>成员**：</w:t>
      </w:r>
      <w:r>
        <w:rPr>
          <w:u w:val="single"/>
        </w:rPr>
        <w:t>（全称并加盖成员**的单位公章）</w:t>
      </w:r>
    </w:p>
    <w:p>
      <w:pPr>
        <w:pStyle w:val="null3"/>
        <w:ind w:firstLine="480"/>
        <w:jc w:val="center"/>
      </w:pPr>
      <w:r>
        <w:rPr/>
        <w:t>法定代表人或其委托代理人：</w:t>
      </w:r>
      <w:r>
        <w:rPr>
          <w:u w:val="single"/>
        </w:rPr>
        <w:t>（签字或盖章）</w:t>
      </w:r>
    </w:p>
    <w:p>
      <w:pPr>
        <w:pStyle w:val="null3"/>
        <w:ind w:firstLine="480"/>
        <w:jc w:val="right"/>
      </w:pPr>
      <w:r>
        <w:rPr/>
        <w:t>签署日期：</w:t>
      </w:r>
      <w:r>
        <w:rPr>
          <w:u w:val="single"/>
        </w:rPr>
        <w:t>　　年　　月　　日</w:t>
      </w:r>
    </w:p>
    <w:p>
      <w:pPr>
        <w:pStyle w:val="null3"/>
        <w:ind w:firstLine="480"/>
        <w:jc w:val="center"/>
      </w:pPr>
      <w:r>
        <w:rPr/>
        <w:t>※注意：</w:t>
      </w:r>
    </w:p>
    <w:p>
      <w:pPr>
        <w:pStyle w:val="null3"/>
        <w:ind w:firstLine="480"/>
        <w:jc w:val="center"/>
      </w:pPr>
      <w:r>
        <w:rPr/>
        <w:t>1、磋商文件接受联合体报价且供应商为联合体的，供应商应提供本协议；否则无须提供。</w:t>
      </w:r>
    </w:p>
    <w:p>
      <w:pPr>
        <w:pStyle w:val="null3"/>
        <w:ind w:firstLine="480"/>
        <w:jc w:val="center"/>
      </w:pPr>
      <w:r>
        <w:rPr/>
        <w:t>2、本协议由委托代理人签字或盖章的，应按照本章载明的格式提供“单位授权书”。</w:t>
      </w:r>
    </w:p>
    <w:p>
      <w:pPr>
        <w:pStyle w:val="null3"/>
        <w:ind w:firstLine="480"/>
        <w:jc w:val="center"/>
      </w:pPr>
      <w:r>
        <w:rPr/>
        <w:t>3、在以联合体形式落实中小企业预留份额项目中，供应商除了要提供《中小企业声明函》，还需提供本协议。</w:t>
      </w:r>
    </w:p>
    <w:p>
      <w:pPr>
        <w:pStyle w:val="null3"/>
        <w:ind w:firstLine="480"/>
        <w:jc w:val="center"/>
      </w:pPr>
      <w:r>
        <w:rPr/>
        <w:t>4、在以联合体形式落实中小企业预留份额项目中，供应商除了要提供《中小企业声明函》，还需提供本协议。</w:t>
      </w:r>
    </w:p>
    <w:p>
      <w:pPr>
        <w:pStyle w:val="null3"/>
        <w:jc w:val="center"/>
      </w:pPr>
      <w:r>
        <w:rPr/>
        <w:t xml:space="preserve"> </w:t>
      </w:r>
    </w:p>
    <w:p>
      <w:pPr>
        <w:pStyle w:val="null3"/>
        <w:jc w:val="center"/>
        <w:outlineLvl w:val="3"/>
      </w:pPr>
      <w:r>
        <w:rPr>
          <w:b/>
          <w:sz w:val="24"/>
        </w:rPr>
        <w:t>附件3-11 分包意向协议（若有）</w:t>
      </w:r>
    </w:p>
    <w:p>
      <w:pPr>
        <w:pStyle w:val="null3"/>
        <w:ind w:firstLine="480"/>
        <w:jc w:val="center"/>
      </w:pPr>
      <w:r>
        <w:rPr/>
        <w:t>甲方（总包方）：</w:t>
      </w:r>
      <w:r>
        <w:rPr>
          <w:u w:val="single"/>
        </w:rPr>
        <w:t>　　　　　　　</w:t>
      </w:r>
      <w:r>
        <w:rPr/>
        <w:t>（即本项目的供应商）</w:t>
      </w:r>
    </w:p>
    <w:p>
      <w:pPr>
        <w:pStyle w:val="null3"/>
        <w:ind w:firstLine="480"/>
        <w:jc w:val="center"/>
      </w:pPr>
      <w:r>
        <w:rPr/>
        <w:t>乙方（分包方）：</w:t>
      </w:r>
      <w:r>
        <w:rPr>
          <w:u w:val="single"/>
        </w:rPr>
        <w:t>　　　　　　　</w:t>
      </w:r>
    </w:p>
    <w:p>
      <w:pPr>
        <w:pStyle w:val="null3"/>
        <w:ind w:firstLine="480"/>
        <w:jc w:val="center"/>
      </w:pPr>
      <w:r>
        <w:rPr/>
        <w:t>兹有甲方参加</w:t>
      </w:r>
      <w:r>
        <w:rPr>
          <w:u w:val="single"/>
        </w:rPr>
        <w:t>（填写“项目名称”）</w:t>
      </w:r>
      <w:r>
        <w:rPr/>
        <w:t>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center"/>
      </w:pPr>
      <w:r>
        <w:rPr/>
        <w:t>一、分包标的</w:t>
      </w:r>
    </w:p>
    <w:p>
      <w:pPr>
        <w:pStyle w:val="null3"/>
        <w:ind w:firstLine="480"/>
        <w:jc w:val="center"/>
      </w:pPr>
      <w:r>
        <w:rPr>
          <w:u w:val="single"/>
        </w:rPr>
        <w:t>（根据双方的意向填写，可以是表格或文字描述）。</w:t>
      </w:r>
    </w:p>
    <w:p>
      <w:pPr>
        <w:pStyle w:val="null3"/>
        <w:ind w:firstLine="480"/>
        <w:jc w:val="center"/>
      </w:pPr>
      <w:r>
        <w:rPr/>
        <w:t>二、分包合同金额占比</w:t>
      </w:r>
    </w:p>
    <w:p>
      <w:pPr>
        <w:pStyle w:val="null3"/>
        <w:ind w:firstLine="480"/>
        <w:jc w:val="center"/>
      </w:pPr>
      <w:r>
        <w:rPr/>
        <w:t>分包合同价占报价总价的比例：</w:t>
      </w:r>
      <w:r>
        <w:rPr>
          <w:u w:val="single"/>
        </w:rPr>
        <w:t>　　　　　</w:t>
      </w:r>
      <w:r>
        <w:rPr/>
        <w:t>%</w:t>
      </w:r>
    </w:p>
    <w:p>
      <w:pPr>
        <w:pStyle w:val="null3"/>
        <w:ind w:firstLine="480"/>
        <w:jc w:val="center"/>
      </w:pPr>
      <w:r>
        <w:rPr/>
        <w:t>三、其他条款</w:t>
      </w:r>
    </w:p>
    <w:p>
      <w:pPr>
        <w:pStyle w:val="null3"/>
        <w:ind w:firstLine="480"/>
        <w:jc w:val="center"/>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center"/>
            </w:pPr>
            <w:r>
              <w:rPr/>
              <w:t>甲方：</w:t>
            </w:r>
          </w:p>
        </w:tc>
        <w:tc>
          <w:tcPr>
            <w:tcW w:type="dxa" w:w="4153"/>
          </w:tcPr>
          <w:p>
            <w:pPr>
              <w:pStyle w:val="null3"/>
              <w:jc w:val="center"/>
            </w:pPr>
            <w:r>
              <w:rPr/>
              <w:t>乙方：</w:t>
            </w:r>
          </w:p>
        </w:tc>
      </w:tr>
      <w:tr>
        <w:tc>
          <w:tcPr>
            <w:tcW w:type="dxa" w:w="4153"/>
          </w:tcPr>
          <w:p>
            <w:pPr>
              <w:pStyle w:val="null3"/>
              <w:jc w:val="center"/>
            </w:pPr>
            <w:r>
              <w:rPr/>
              <w:t>住所：</w:t>
            </w:r>
          </w:p>
        </w:tc>
        <w:tc>
          <w:tcPr>
            <w:tcW w:type="dxa" w:w="4153"/>
          </w:tcPr>
          <w:p>
            <w:pPr>
              <w:pStyle w:val="null3"/>
              <w:jc w:val="center"/>
            </w:pPr>
            <w:r>
              <w:rPr/>
              <w:t>住所：</w:t>
            </w:r>
          </w:p>
        </w:tc>
      </w:tr>
      <w:tr>
        <w:tc>
          <w:tcPr>
            <w:tcW w:type="dxa" w:w="4153"/>
          </w:tcPr>
          <w:p>
            <w:pPr>
              <w:pStyle w:val="null3"/>
              <w:jc w:val="center"/>
            </w:pPr>
            <w:r>
              <w:rPr/>
              <w:t>单位负责人或委托代理人：</w:t>
            </w:r>
          </w:p>
        </w:tc>
        <w:tc>
          <w:tcPr>
            <w:tcW w:type="dxa" w:w="4153"/>
          </w:tcPr>
          <w:p>
            <w:pPr>
              <w:pStyle w:val="null3"/>
              <w:jc w:val="center"/>
            </w:pPr>
            <w:r>
              <w:rPr/>
              <w:t>单位负责人或委托代理人：</w:t>
            </w:r>
          </w:p>
        </w:tc>
      </w:tr>
      <w:tr>
        <w:tc>
          <w:tcPr>
            <w:tcW w:type="dxa" w:w="4153"/>
          </w:tcPr>
          <w:p>
            <w:pPr>
              <w:pStyle w:val="null3"/>
              <w:jc w:val="center"/>
            </w:pPr>
            <w:r>
              <w:rPr/>
              <w:t>联系方法：</w:t>
            </w:r>
          </w:p>
        </w:tc>
        <w:tc>
          <w:tcPr>
            <w:tcW w:type="dxa" w:w="4153"/>
          </w:tcPr>
          <w:p>
            <w:pPr>
              <w:pStyle w:val="null3"/>
              <w:jc w:val="center"/>
            </w:pPr>
            <w:r>
              <w:rPr/>
              <w:t>联系方法：</w:t>
            </w:r>
          </w:p>
        </w:tc>
      </w:tr>
      <w:tr>
        <w:tc>
          <w:tcPr>
            <w:tcW w:type="dxa" w:w="4153"/>
          </w:tcPr>
          <w:p>
            <w:pPr>
              <w:pStyle w:val="null3"/>
              <w:jc w:val="center"/>
            </w:pPr>
            <w:r>
              <w:rPr/>
              <w:t>开户银行：</w:t>
            </w:r>
          </w:p>
        </w:tc>
        <w:tc>
          <w:tcPr>
            <w:tcW w:type="dxa" w:w="4153"/>
          </w:tcPr>
          <w:p>
            <w:pPr>
              <w:pStyle w:val="null3"/>
              <w:jc w:val="center"/>
            </w:pPr>
            <w:r>
              <w:rPr/>
              <w:t>开户银行：</w:t>
            </w:r>
          </w:p>
        </w:tc>
      </w:tr>
      <w:tr>
        <w:tc>
          <w:tcPr>
            <w:tcW w:type="dxa" w:w="4153"/>
          </w:tcPr>
          <w:p>
            <w:pPr>
              <w:pStyle w:val="null3"/>
              <w:jc w:val="center"/>
            </w:pPr>
            <w:r>
              <w:rPr/>
              <w:t>账号：</w:t>
            </w:r>
          </w:p>
        </w:tc>
        <w:tc>
          <w:tcPr>
            <w:tcW w:type="dxa" w:w="4153"/>
          </w:tcPr>
          <w:p>
            <w:pPr>
              <w:pStyle w:val="null3"/>
              <w:jc w:val="center"/>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center"/>
      </w:pPr>
      <w:r>
        <w:rPr/>
        <w:t>※注意：</w:t>
      </w:r>
    </w:p>
    <w:p>
      <w:pPr>
        <w:pStyle w:val="null3"/>
        <w:ind w:firstLine="480"/>
        <w:jc w:val="center"/>
      </w:pPr>
      <w:r>
        <w:rPr/>
        <w:t>1.磋商文件接受合同分包且供应商拟将合同分包的，应提供本协议；否则无须提供。</w:t>
      </w:r>
    </w:p>
    <w:p>
      <w:pPr>
        <w:pStyle w:val="null3"/>
        <w:ind w:firstLine="480"/>
        <w:jc w:val="center"/>
      </w:pPr>
      <w:r>
        <w:rPr/>
        <w:t>2.本协议由委托代理人签字或盖章的，应按照本章载明的格式提供“单位授权书”。</w:t>
      </w:r>
    </w:p>
    <w:p>
      <w:pPr>
        <w:pStyle w:val="null3"/>
        <w:ind w:firstLine="480"/>
        <w:jc w:val="center"/>
      </w:pPr>
      <w:r>
        <w:rPr/>
        <w:t>3.在以合同分包形式落实中小企业预留份额项目中，供应商除了要提供《中小企业声明函》，还需提供本协议。</w:t>
      </w:r>
    </w:p>
    <w:p>
      <w:pPr>
        <w:pStyle w:val="null3"/>
        <w:jc w:val="center"/>
      </w:pPr>
      <w:r>
        <w:rPr/>
        <w:t xml:space="preserve"> </w:t>
      </w:r>
    </w:p>
    <w:p>
      <w:pPr>
        <w:pStyle w:val="null3"/>
        <w:jc w:val="center"/>
        <w:outlineLvl w:val="3"/>
      </w:pPr>
      <w:r>
        <w:rPr>
          <w:b/>
          <w:sz w:val="24"/>
        </w:rPr>
        <w:t>附件3-12     参加采购活动前三年内在经营活动中没有重大违法记录书面声明</w:t>
      </w:r>
    </w:p>
    <w:p>
      <w:pPr>
        <w:pStyle w:val="null3"/>
        <w:ind w:firstLine="480"/>
        <w:jc w:val="center"/>
      </w:pPr>
      <w:r>
        <w:rPr/>
        <w:t>致：</w:t>
      </w:r>
      <w:r>
        <w:rPr>
          <w:u w:val="single"/>
        </w:rPr>
        <w:t>（采购人或采购代理机构）</w:t>
      </w:r>
    </w:p>
    <w:p>
      <w:pPr>
        <w:pStyle w:val="null3"/>
        <w:ind w:firstLine="480"/>
        <w:jc w:val="center"/>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center"/>
      </w:pPr>
      <w:r>
        <w:rPr/>
        <w:t>特此申明。</w:t>
      </w:r>
      <w:r>
        <w:br/>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ind w:firstLine="480"/>
        <w:jc w:val="center"/>
      </w:pPr>
      <w:r>
        <w:rPr/>
        <w:t>※注意：</w:t>
      </w:r>
    </w:p>
    <w:p>
      <w:pPr>
        <w:pStyle w:val="null3"/>
        <w:ind w:firstLine="480"/>
        <w:jc w:val="center"/>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center"/>
      </w:pPr>
      <w:r>
        <w:rPr/>
        <w:t>2、请供应商根据实际情况如实声明，否则视为提供虚假材料。</w:t>
      </w:r>
    </w:p>
    <w:p>
      <w:pPr>
        <w:pStyle w:val="null3"/>
        <w:jc w:val="center"/>
      </w:pPr>
      <w:r>
        <w:rPr/>
        <w:t xml:space="preserve"> </w:t>
      </w:r>
    </w:p>
    <w:p>
      <w:pPr>
        <w:pStyle w:val="null3"/>
        <w:jc w:val="center"/>
        <w:outlineLvl w:val="3"/>
      </w:pPr>
      <w:r>
        <w:rPr>
          <w:b/>
          <w:sz w:val="24"/>
        </w:rPr>
        <w:t>附件3-13  其它资格证明文件</w:t>
      </w:r>
    </w:p>
    <w:p>
      <w:pPr>
        <w:pStyle w:val="null3"/>
        <w:jc w:val="center"/>
        <w:outlineLvl w:val="3"/>
      </w:pPr>
      <w:r>
        <w:rPr>
          <w:b/>
          <w:sz w:val="24"/>
        </w:rPr>
        <w:t>（若有）</w:t>
      </w:r>
    </w:p>
    <w:p>
      <w:pPr>
        <w:pStyle w:val="null3"/>
        <w:ind w:firstLine="480"/>
        <w:jc w:val="center"/>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center"/>
      </w:pPr>
      <w:r>
        <w:rPr/>
        <w:t>2、若磋商文件规定接受联合体形式且供应商为联合体的，涉及联合体成员的其它资格证明文件在此处提供相关证明材料，并加盖供应商单位公章。</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ind w:firstLine="480"/>
        <w:jc w:val="center"/>
      </w:pPr>
      <w:r>
        <w:rPr/>
        <w:t xml:space="preserve"> </w:t>
      </w:r>
    </w:p>
    <w:p>
      <w:pPr>
        <w:pStyle w:val="null3"/>
        <w:jc w:val="center"/>
        <w:outlineLvl w:val="2"/>
      </w:pPr>
      <w:r>
        <w:rPr>
          <w:b/>
          <w:sz w:val="28"/>
        </w:rPr>
        <w:t>附件4   磋商保证金凭证</w:t>
      </w:r>
    </w:p>
    <w:p>
      <w:pPr>
        <w:pStyle w:val="null3"/>
        <w:jc w:val="center"/>
        <w:outlineLvl w:val="3"/>
      </w:pPr>
      <w:r>
        <w:rPr>
          <w:b/>
          <w:sz w:val="24"/>
        </w:rPr>
        <w:t>编制说明</w:t>
      </w:r>
    </w:p>
    <w:p>
      <w:pPr>
        <w:pStyle w:val="null3"/>
        <w:ind w:firstLine="480"/>
        <w:jc w:val="center"/>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center"/>
      </w:pPr>
      <w:r>
        <w:rPr/>
        <w:t>2、磋商保证金是否已提交按照磋商文件规定执行。</w:t>
      </w:r>
    </w:p>
    <w:p>
      <w:pPr>
        <w:pStyle w:val="null3"/>
        <w:jc w:val="center"/>
      </w:pPr>
    </w:p>
    <w:p>
      <w:pPr>
        <w:pStyle w:val="null3"/>
        <w:jc w:val="center"/>
      </w:pPr>
      <w:r>
        <w:rPr/>
        <w:t xml:space="preserve"> </w:t>
      </w:r>
    </w:p>
    <w:p>
      <w:pPr>
        <w:pStyle w:val="null3"/>
        <w:jc w:val="center"/>
        <w:outlineLvl w:val="2"/>
      </w:pPr>
      <w:r>
        <w:rPr>
          <w:b/>
          <w:sz w:val="28"/>
        </w:rPr>
        <w:t>附件5-1  技术和服务要求响应表</w:t>
      </w:r>
    </w:p>
    <w:p>
      <w:pPr>
        <w:pStyle w:val="null3"/>
        <w:ind w:firstLine="480"/>
        <w:jc w:val="center"/>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center"/>
            </w:pPr>
            <w:r>
              <w:rPr/>
              <w:t>采购包</w:t>
            </w:r>
          </w:p>
        </w:tc>
        <w:tc>
          <w:tcPr>
            <w:tcW w:type="dxa" w:w="1519"/>
          </w:tcPr>
          <w:p>
            <w:pPr>
              <w:pStyle w:val="null3"/>
              <w:jc w:val="center"/>
            </w:pPr>
            <w:r>
              <w:rPr/>
              <w:t>章节条目号</w:t>
            </w:r>
          </w:p>
        </w:tc>
        <w:tc>
          <w:tcPr>
            <w:tcW w:type="dxa" w:w="2026"/>
          </w:tcPr>
          <w:p>
            <w:pPr>
              <w:pStyle w:val="null3"/>
              <w:jc w:val="center"/>
            </w:pPr>
            <w:r>
              <w:rPr/>
              <w:t>竞争性磋商文件规定的技术和服务要求</w:t>
            </w:r>
          </w:p>
        </w:tc>
        <w:tc>
          <w:tcPr>
            <w:tcW w:type="dxa" w:w="2026"/>
          </w:tcPr>
          <w:p>
            <w:pPr>
              <w:pStyle w:val="null3"/>
              <w:jc w:val="center"/>
            </w:pPr>
            <w:r>
              <w:rPr/>
              <w:t>响应文件响应承诺</w:t>
            </w:r>
          </w:p>
        </w:tc>
        <w:tc>
          <w:tcPr>
            <w:tcW w:type="dxa" w:w="2026"/>
          </w:tcPr>
          <w:p>
            <w:pPr>
              <w:pStyle w:val="null3"/>
              <w:jc w:val="center"/>
            </w:pPr>
            <w:r>
              <w:rPr/>
              <w:t>是否偏离及说明</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bl>
    <w:p>
      <w:pPr>
        <w:pStyle w:val="null3"/>
        <w:jc w:val="center"/>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center"/>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center"/>
      </w:pPr>
      <w:r>
        <w:rPr/>
        <w:t>供应商代表签字：</w:t>
      </w:r>
      <w:r>
        <w:rPr>
          <w:u w:val="single"/>
        </w:rPr>
        <w:t>　　　　　</w:t>
      </w:r>
      <w:r>
        <w:rPr>
          <w:u w:val="single"/>
        </w:rPr>
        <w:t>　　　　　</w:t>
      </w:r>
    </w:p>
    <w:p>
      <w:pPr>
        <w:pStyle w:val="null3"/>
        <w:jc w:val="center"/>
      </w:pPr>
    </w:p>
    <w:p>
      <w:pPr>
        <w:pStyle w:val="null3"/>
        <w:jc w:val="center"/>
      </w:pPr>
      <w:r>
        <w:rPr/>
        <w:t xml:space="preserve"> </w:t>
      </w:r>
    </w:p>
    <w:p>
      <w:pPr>
        <w:pStyle w:val="null3"/>
        <w:jc w:val="center"/>
        <w:outlineLvl w:val="3"/>
      </w:pPr>
      <w:r>
        <w:rPr>
          <w:b/>
          <w:sz w:val="24"/>
        </w:rPr>
        <w:t>附件5-2        商务条件和其它事项响应表</w:t>
      </w:r>
    </w:p>
    <w:p>
      <w:pPr>
        <w:pStyle w:val="null3"/>
        <w:ind w:firstLine="480"/>
        <w:jc w:val="center"/>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center"/>
            </w:pPr>
            <w:r>
              <w:rPr/>
              <w:t>采购包</w:t>
            </w:r>
          </w:p>
        </w:tc>
        <w:tc>
          <w:tcPr>
            <w:tcW w:type="dxa" w:w="1519"/>
          </w:tcPr>
          <w:p>
            <w:pPr>
              <w:pStyle w:val="null3"/>
              <w:jc w:val="center"/>
            </w:pPr>
            <w:r>
              <w:rPr/>
              <w:t>章节条目号</w:t>
            </w:r>
          </w:p>
        </w:tc>
        <w:tc>
          <w:tcPr>
            <w:tcW w:type="dxa" w:w="2026"/>
          </w:tcPr>
          <w:p>
            <w:pPr>
              <w:pStyle w:val="null3"/>
              <w:jc w:val="center"/>
            </w:pPr>
            <w:r>
              <w:rPr/>
              <w:t>竞争性磋商文件规定的商务条件要求</w:t>
            </w:r>
          </w:p>
        </w:tc>
        <w:tc>
          <w:tcPr>
            <w:tcW w:type="dxa" w:w="2026"/>
          </w:tcPr>
          <w:p>
            <w:pPr>
              <w:pStyle w:val="null3"/>
              <w:jc w:val="center"/>
            </w:pPr>
            <w:r>
              <w:rPr/>
              <w:t>响应文件响应承诺</w:t>
            </w:r>
          </w:p>
        </w:tc>
        <w:tc>
          <w:tcPr>
            <w:tcW w:type="dxa" w:w="2026"/>
          </w:tcPr>
          <w:p>
            <w:pPr>
              <w:pStyle w:val="null3"/>
              <w:jc w:val="center"/>
            </w:pPr>
            <w:r>
              <w:rPr/>
              <w:t>是否偏离及说明</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r>
        <w:tc>
          <w:tcPr>
            <w:tcW w:type="dxa" w:w="709"/>
          </w:tcPr>
          <w:p/>
        </w:tc>
        <w:tc>
          <w:tcPr>
            <w:tcW w:type="dxa" w:w="1519"/>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c>
          <w:tcPr>
            <w:tcW w:type="dxa" w:w="2026"/>
          </w:tcPr>
          <w:p>
            <w:pPr>
              <w:pStyle w:val="null3"/>
              <w:jc w:val="center"/>
            </w:pPr>
            <w:r>
              <w:rPr/>
              <w:t xml:space="preserve">    </w:t>
            </w:r>
          </w:p>
        </w:tc>
      </w:tr>
    </w:tbl>
    <w:p>
      <w:pPr>
        <w:pStyle w:val="null3"/>
        <w:jc w:val="center"/>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center"/>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center"/>
      </w:pPr>
      <w:r>
        <w:rPr/>
        <w:t>供应商代表签字：</w:t>
      </w:r>
      <w:r>
        <w:rPr>
          <w:u w:val="single"/>
        </w:rPr>
        <w:t>　　　　　</w:t>
      </w:r>
      <w:r>
        <w:rPr>
          <w:u w:val="single"/>
        </w:rPr>
        <w:t>　　　　　</w:t>
      </w:r>
    </w:p>
    <w:p>
      <w:pPr>
        <w:pStyle w:val="null3"/>
        <w:jc w:val="center"/>
      </w:pPr>
    </w:p>
    <w:p>
      <w:pPr>
        <w:pStyle w:val="null3"/>
        <w:jc w:val="center"/>
      </w:pPr>
      <w:r>
        <w:rPr/>
        <w:t xml:space="preserve"> </w:t>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p>
    <w:p>
      <w:pPr>
        <w:pStyle w:val="null3"/>
        <w:jc w:val="left"/>
      </w:pPr>
      <w:r>
        <w:rPr/>
        <w:t xml:space="preserve"> </w:t>
      </w:r>
    </w:p>
    <w:p>
      <w:pPr>
        <w:pStyle w:val="null3"/>
        <w:jc w:val="center"/>
        <w:outlineLvl w:val="2"/>
      </w:pPr>
      <w:r>
        <w:rPr>
          <w:b/>
          <w:sz w:val="28"/>
        </w:rPr>
        <w:t>附件7    供应商提交符合政府采购政策的证明材料</w:t>
      </w:r>
    </w:p>
    <w:p>
      <w:pPr>
        <w:pStyle w:val="null3"/>
        <w:jc w:val="center"/>
        <w:outlineLvl w:val="3"/>
      </w:pPr>
      <w:r>
        <w:rPr>
          <w:b/>
          <w:sz w:val="24"/>
        </w:rPr>
        <w:t>附件7-1-1        中小企业声明函（若有）</w:t>
      </w:r>
    </w:p>
    <w:p>
      <w:pPr>
        <w:pStyle w:val="null3"/>
        <w:ind w:firstLine="480"/>
        <w:jc w:val="center"/>
      </w:pPr>
      <w:r>
        <w:rPr/>
        <w:t>中小企业声明函（货物）</w:t>
      </w:r>
    </w:p>
    <w:p>
      <w:pPr>
        <w:pStyle w:val="null3"/>
        <w:ind w:firstLine="480"/>
        <w:jc w:val="center"/>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center"/>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center"/>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center"/>
      </w:pPr>
      <w:r>
        <w:rPr/>
        <w:t>......</w:t>
      </w:r>
    </w:p>
    <w:p>
      <w:pPr>
        <w:pStyle w:val="null3"/>
        <w:ind w:firstLine="480"/>
        <w:jc w:val="center"/>
      </w:pPr>
      <w:r>
        <w:rPr/>
        <w:t>以上企业，不属于大企业的分支机构，不存在控股股东为大企业的情形，也不存在与大企业的负责人为同一人的情形。</w:t>
      </w:r>
    </w:p>
    <w:p>
      <w:pPr>
        <w:pStyle w:val="null3"/>
        <w:ind w:firstLine="480"/>
        <w:jc w:val="center"/>
      </w:pPr>
      <w:r>
        <w:rPr/>
        <w:t>本企业对上述声明内容的真实性负责。如有虚假，将依法承担相应责任。</w:t>
      </w:r>
    </w:p>
    <w:p>
      <w:pPr>
        <w:pStyle w:val="null3"/>
        <w:ind w:firstLine="480"/>
        <w:jc w:val="center"/>
      </w:pPr>
      <w:r>
        <w:rPr/>
        <w:t>企业名称（盖章）：</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ind w:firstLine="480"/>
        <w:jc w:val="center"/>
      </w:pPr>
      <w:r>
        <w:rPr/>
        <w:t>※注意：</w:t>
      </w:r>
    </w:p>
    <w:p>
      <w:pPr>
        <w:pStyle w:val="null3"/>
        <w:ind w:firstLine="480"/>
        <w:jc w:val="center"/>
      </w:pPr>
      <w:r>
        <w:rPr/>
        <w:t>1、从业人员、营业收入、资产总额填报上一年度数据，无上一年度数据的新成立企业可不填报。</w:t>
      </w:r>
    </w:p>
    <w:p>
      <w:pPr>
        <w:pStyle w:val="null3"/>
        <w:ind w:firstLine="480"/>
        <w:jc w:val="center"/>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center"/>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center"/>
      </w:pPr>
    </w:p>
    <w:p>
      <w:pPr>
        <w:pStyle w:val="null3"/>
        <w:jc w:val="center"/>
      </w:pPr>
      <w:r>
        <w:rPr/>
        <w:t xml:space="preserve"> </w:t>
      </w:r>
    </w:p>
    <w:p>
      <w:pPr>
        <w:pStyle w:val="null3"/>
        <w:jc w:val="center"/>
        <w:outlineLvl w:val="3"/>
      </w:pPr>
      <w:r>
        <w:rPr>
          <w:b/>
          <w:sz w:val="24"/>
        </w:rPr>
        <w:t xml:space="preserve"> 中小企业声明函（工程、服务）</w:t>
      </w:r>
    </w:p>
    <w:p>
      <w:pPr>
        <w:pStyle w:val="null3"/>
        <w:ind w:firstLine="480"/>
        <w:jc w:val="center"/>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center"/>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center"/>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center"/>
      </w:pPr>
      <w:r>
        <w:rPr/>
        <w:t>......</w:t>
      </w:r>
    </w:p>
    <w:p>
      <w:pPr>
        <w:pStyle w:val="null3"/>
        <w:ind w:firstLine="480"/>
        <w:jc w:val="center"/>
      </w:pPr>
      <w:r>
        <w:rPr/>
        <w:t>以上企业，不属于大企业的分支机构，不存在控股股东为大企业的情形，也不存在与大企业的负责人为同一人的情形。</w:t>
      </w:r>
    </w:p>
    <w:p>
      <w:pPr>
        <w:pStyle w:val="null3"/>
        <w:ind w:firstLine="480"/>
        <w:jc w:val="center"/>
      </w:pPr>
      <w:r>
        <w:rPr/>
        <w:t>本企业对上述声明内容的真实性负责。如有虚假，将依法承担相应责任。</w:t>
      </w:r>
    </w:p>
    <w:p>
      <w:pPr>
        <w:pStyle w:val="null3"/>
        <w:ind w:firstLine="480"/>
        <w:jc w:val="center"/>
      </w:pPr>
      <w:r>
        <w:rPr/>
        <w:t>企业名称（盖章）：</w:t>
      </w:r>
    </w:p>
    <w:p>
      <w:pPr>
        <w:pStyle w:val="null3"/>
        <w:ind w:firstLine="480"/>
        <w:jc w:val="center"/>
      </w:pPr>
      <w:r>
        <w:rPr/>
        <w:t>日期：</w:t>
      </w:r>
      <w:r>
        <w:rPr>
          <w:u w:val="single"/>
        </w:rPr>
        <w:t>　　　</w:t>
      </w:r>
      <w:r>
        <w:rPr/>
        <w:t>年</w:t>
      </w:r>
      <w:r>
        <w:rPr>
          <w:u w:val="single"/>
        </w:rPr>
        <w:t>　　　</w:t>
      </w:r>
      <w:r>
        <w:rPr/>
        <w:t>月</w:t>
      </w:r>
      <w:r>
        <w:rPr>
          <w:u w:val="single"/>
        </w:rPr>
        <w:t>　　　</w:t>
      </w:r>
      <w:r>
        <w:rPr/>
        <w:t>日</w:t>
      </w:r>
      <w:r>
        <w:br/>
      </w:r>
    </w:p>
    <w:p>
      <w:pPr>
        <w:pStyle w:val="null3"/>
        <w:ind w:firstLine="480"/>
        <w:jc w:val="center"/>
      </w:pPr>
      <w:r>
        <w:rPr/>
        <w:t>※注意：</w:t>
      </w:r>
    </w:p>
    <w:p>
      <w:pPr>
        <w:pStyle w:val="null3"/>
        <w:ind w:firstLine="480"/>
        <w:jc w:val="center"/>
      </w:pPr>
      <w:r>
        <w:rPr/>
        <w:t>1、从业人员、营业收入、资产总额填报上一年度数据，无上一年度数据的新成立企业可不填报。</w:t>
      </w:r>
    </w:p>
    <w:p>
      <w:pPr>
        <w:pStyle w:val="null3"/>
        <w:ind w:firstLine="480"/>
        <w:jc w:val="center"/>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center"/>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center"/>
      </w:pPr>
    </w:p>
    <w:p>
      <w:pPr>
        <w:pStyle w:val="null3"/>
        <w:jc w:val="center"/>
      </w:pPr>
      <w:r>
        <w:rPr/>
        <w:t xml:space="preserve"> </w:t>
      </w:r>
    </w:p>
    <w:p>
      <w:pPr>
        <w:pStyle w:val="null3"/>
        <w:jc w:val="center"/>
        <w:outlineLvl w:val="3"/>
      </w:pPr>
      <w:r>
        <w:rPr>
          <w:b/>
          <w:sz w:val="24"/>
        </w:rPr>
        <w:t xml:space="preserve"> 附件7-1-2     残疾人福利性单位声明函（若有）</w:t>
      </w:r>
    </w:p>
    <w:p>
      <w:pPr>
        <w:pStyle w:val="null3"/>
        <w:ind w:firstLine="480"/>
        <w:jc w:val="center"/>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center"/>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center"/>
      </w:pPr>
      <w:r>
        <w:rPr/>
        <w:t>（ ）由本供应商承建的</w:t>
      </w:r>
      <w:r>
        <w:rPr>
          <w:u w:val="single"/>
        </w:rPr>
        <w:t>（填写“所投采购包、品目号”）</w:t>
      </w:r>
      <w:r>
        <w:rPr/>
        <w:t>工程</w:t>
      </w:r>
    </w:p>
    <w:p>
      <w:pPr>
        <w:pStyle w:val="null3"/>
        <w:ind w:firstLine="480"/>
        <w:jc w:val="center"/>
      </w:pPr>
      <w:r>
        <w:rPr/>
        <w:t>（ ）由本供应商承接的</w:t>
      </w:r>
      <w:r>
        <w:rPr>
          <w:u w:val="single"/>
        </w:rPr>
        <w:t>（填写“所投采购包、品目号”）</w:t>
      </w:r>
      <w:r>
        <w:rPr/>
        <w:t>服务；</w:t>
      </w:r>
    </w:p>
    <w:p>
      <w:pPr>
        <w:pStyle w:val="null3"/>
        <w:ind w:firstLine="480"/>
        <w:jc w:val="center"/>
      </w:pPr>
      <w:r>
        <w:rPr/>
        <w:t>本供应商对上述声明的真实性负责。如有虚假，将依法承担相应责任。</w:t>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r>
        <w:br/>
      </w:r>
      <w:r>
        <w:br/>
      </w:r>
    </w:p>
    <w:p>
      <w:pPr>
        <w:pStyle w:val="null3"/>
        <w:ind w:firstLine="480"/>
        <w:jc w:val="center"/>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center"/>
      </w:pPr>
      <w:r>
        <w:rPr/>
        <w:t>（2）请供应商按照实际情况编制填写本声明函，并在相应的（）中打“√”。</w:t>
      </w:r>
    </w:p>
    <w:p>
      <w:pPr>
        <w:pStyle w:val="null3"/>
        <w:ind w:firstLine="480"/>
        <w:jc w:val="center"/>
      </w:pPr>
      <w:r>
        <w:rPr/>
        <w:t>（3）纸质响应文件正本中的本声明函（若有）应为原件。</w:t>
      </w:r>
    </w:p>
    <w:p>
      <w:pPr>
        <w:pStyle w:val="null3"/>
        <w:ind w:firstLine="480"/>
        <w:jc w:val="center"/>
      </w:pPr>
      <w:r>
        <w:rPr/>
        <w:t>（4）若《残疾人福利性单位声明函》内容不真实，视为提供虚假材料。</w:t>
      </w:r>
    </w:p>
    <w:p>
      <w:pPr>
        <w:pStyle w:val="null3"/>
        <w:jc w:val="center"/>
      </w:pPr>
    </w:p>
    <w:p>
      <w:pPr>
        <w:pStyle w:val="null3"/>
        <w:jc w:val="center"/>
      </w:pPr>
      <w:r>
        <w:rPr/>
        <w:t xml:space="preserve"> </w:t>
      </w:r>
    </w:p>
    <w:p>
      <w:pPr>
        <w:pStyle w:val="null3"/>
        <w:jc w:val="center"/>
        <w:outlineLvl w:val="3"/>
      </w:pPr>
      <w:r>
        <w:rPr>
          <w:b/>
          <w:sz w:val="24"/>
        </w:rPr>
        <w:t>附件7-1-3 监狱企业证明材料</w:t>
      </w:r>
    </w:p>
    <w:p>
      <w:pPr>
        <w:pStyle w:val="null3"/>
        <w:ind w:firstLine="480"/>
        <w:jc w:val="center"/>
      </w:pPr>
      <w:r>
        <w:rPr/>
        <w:t>供应商为监狱企业，提供本单位制造的货物（承接的服务），并在电子响应文件中提供省级以上监狱管理局、戒毒管理局（含新疆生产建设兵团）出具的属于监狱企业的证明文件。</w:t>
      </w:r>
    </w:p>
    <w:p>
      <w:pPr>
        <w:pStyle w:val="null3"/>
        <w:jc w:val="center"/>
      </w:pPr>
      <w:r>
        <w:rPr/>
        <w:t xml:space="preserve"> </w:t>
      </w:r>
    </w:p>
    <w:p>
      <w:pPr>
        <w:pStyle w:val="null3"/>
        <w:jc w:val="center"/>
        <w:outlineLvl w:val="3"/>
      </w:pPr>
      <w:r>
        <w:rPr>
          <w:b/>
          <w:sz w:val="24"/>
        </w:rPr>
        <w:t xml:space="preserve"> 附件7-2       优先类节能产品、环境标志产品加分证明材料（若有）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pPr>
              <w:pStyle w:val="null3"/>
              <w:jc w:val="center"/>
            </w:pPr>
            <w:r>
              <w:rPr/>
              <w:t xml:space="preserve">  </w:t>
            </w:r>
          </w:p>
        </w:tc>
        <w:tc>
          <w:tcPr>
            <w:tcW w:type="dxa" w:w="7476"/>
            <w:gridSpan w:val="6"/>
          </w:tcPr>
          <w:p>
            <w:pPr>
              <w:pStyle w:val="null3"/>
              <w:jc w:val="center"/>
            </w:pPr>
            <w:r>
              <w:rPr/>
              <w:t>本采购包内属于节能、环境标志产品的情况</w:t>
            </w:r>
          </w:p>
        </w:tc>
      </w:tr>
      <w:tr>
        <w:tc>
          <w:tcPr>
            <w:tcW w:type="dxa" w:w="831"/>
          </w:tcPr>
          <w:p>
            <w:pPr>
              <w:pStyle w:val="null3"/>
              <w:jc w:val="center"/>
            </w:pPr>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最后报价单价（现场）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center"/>
            </w:pPr>
            <w:r>
              <w:rPr/>
              <w:t xml:space="preserve">  </w:t>
            </w:r>
          </w:p>
        </w:tc>
        <w:tc>
          <w:tcPr>
            <w:tcW w:type="dxa" w:w="1661"/>
          </w:tcPr>
          <w:p>
            <w:pPr>
              <w:pStyle w:val="null3"/>
              <w:jc w:val="center"/>
            </w:pPr>
            <w:r>
              <w:rPr/>
              <w:t xml:space="preserve">  </w:t>
            </w:r>
          </w:p>
        </w:tc>
        <w:tc>
          <w:tcPr>
            <w:tcW w:type="dxa" w:w="1661"/>
          </w:tcPr>
          <w:p>
            <w:pPr>
              <w:pStyle w:val="null3"/>
              <w:jc w:val="center"/>
            </w:pPr>
            <w:r>
              <w:rPr/>
              <w:t xml:space="preserve">  </w:t>
            </w:r>
          </w:p>
        </w:tc>
        <w:tc>
          <w:tcPr>
            <w:tcW w:type="dxa" w:w="831"/>
          </w:tcPr>
          <w:p>
            <w:pPr>
              <w:pStyle w:val="null3"/>
              <w:jc w:val="center"/>
            </w:pPr>
            <w:r>
              <w:rPr/>
              <w:t xml:space="preserve">  </w:t>
            </w:r>
          </w:p>
        </w:tc>
        <w:tc>
          <w:tcPr>
            <w:tcW w:type="dxa" w:w="831"/>
          </w:tcPr>
          <w:p>
            <w:pPr>
              <w:pStyle w:val="null3"/>
              <w:jc w:val="center"/>
            </w:pPr>
            <w:r>
              <w:rPr/>
              <w:t xml:space="preserve">  </w:t>
            </w:r>
          </w:p>
        </w:tc>
      </w:tr>
      <w:tr>
        <w:tc>
          <w:tcPr>
            <w:tcW w:type="dxa" w:w="831"/>
            <w:vMerge/>
          </w:tcPr>
          <w:p/>
        </w:tc>
        <w:tc>
          <w:tcPr>
            <w:tcW w:type="dxa" w:w="831"/>
          </w:tcPr>
          <w:p>
            <w:pPr>
              <w:pStyle w:val="null3"/>
              <w:jc w:val="center"/>
            </w:pPr>
            <w:r>
              <w:rPr/>
              <w:t>...</w:t>
            </w:r>
          </w:p>
        </w:tc>
        <w:tc>
          <w:tcPr>
            <w:tcW w:type="dxa" w:w="1661"/>
          </w:tcPr>
          <w:p>
            <w:pPr>
              <w:pStyle w:val="null3"/>
              <w:jc w:val="center"/>
            </w:pPr>
            <w:r>
              <w:rPr/>
              <w:t xml:space="preserve">  </w:t>
            </w:r>
          </w:p>
        </w:tc>
        <w:tc>
          <w:tcPr>
            <w:tcW w:type="dxa" w:w="1661"/>
          </w:tcPr>
          <w:p>
            <w:pPr>
              <w:pStyle w:val="null3"/>
              <w:jc w:val="center"/>
            </w:pPr>
            <w:r>
              <w:rPr/>
              <w:t xml:space="preserve">  </w:t>
            </w:r>
          </w:p>
        </w:tc>
        <w:tc>
          <w:tcPr>
            <w:tcW w:type="dxa" w:w="1661"/>
          </w:tcPr>
          <w:p>
            <w:pPr>
              <w:pStyle w:val="null3"/>
              <w:jc w:val="center"/>
            </w:pPr>
            <w:r>
              <w:rPr/>
              <w:t xml:space="preserve">  </w:t>
            </w:r>
          </w:p>
        </w:tc>
        <w:tc>
          <w:tcPr>
            <w:tcW w:type="dxa" w:w="831"/>
          </w:tcPr>
          <w:p>
            <w:pPr>
              <w:pStyle w:val="null3"/>
              <w:jc w:val="center"/>
            </w:pPr>
            <w:r>
              <w:rPr/>
              <w:t xml:space="preserve">  </w:t>
            </w:r>
          </w:p>
        </w:tc>
        <w:tc>
          <w:tcPr>
            <w:tcW w:type="dxa" w:w="831"/>
          </w:tcPr>
          <w:p>
            <w:pPr>
              <w:pStyle w:val="null3"/>
              <w:jc w:val="center"/>
            </w:pPr>
            <w:r>
              <w:rPr/>
              <w:t xml:space="preserve">  </w:t>
            </w:r>
          </w:p>
        </w:tc>
      </w:tr>
      <w:tr>
        <w:tc>
          <w:tcPr>
            <w:tcW w:type="dxa" w:w="831"/>
          </w:tcPr>
          <w:p>
            <w:pPr>
              <w:pStyle w:val="null3"/>
              <w:jc w:val="center"/>
            </w:pPr>
            <w:r>
              <w:rPr/>
              <w:t>备注</w:t>
            </w:r>
          </w:p>
        </w:tc>
        <w:tc>
          <w:tcPr>
            <w:tcW w:type="dxa" w:w="7476"/>
            <w:gridSpan w:val="6"/>
          </w:tcPr>
          <w:p>
            <w:pPr>
              <w:pStyle w:val="null3"/>
              <w:jc w:val="center"/>
            </w:pPr>
            <w:r>
              <w:rPr/>
              <w:t>a.采购包内属于节能、环境标志产品的报价总金额：</w:t>
            </w:r>
            <w:r>
              <w:rPr>
                <w:u w:val="single"/>
              </w:rPr>
              <w:t xml:space="preserve">      </w:t>
            </w:r>
            <w:r>
              <w:rPr/>
              <w:t>；</w:t>
            </w:r>
          </w:p>
          <w:p>
            <w:pPr>
              <w:pStyle w:val="null3"/>
              <w:jc w:val="center"/>
            </w:pPr>
            <w:r>
              <w:rPr/>
              <w:t>b.采购包投标总价（报价总金额）：</w:t>
            </w:r>
            <w:r>
              <w:rPr>
                <w:u w:val="single"/>
              </w:rPr>
              <w:t xml:space="preserve">      </w:t>
            </w:r>
            <w:r>
              <w:rPr/>
              <w:t>；</w:t>
            </w:r>
          </w:p>
          <w:p>
            <w:pPr>
              <w:pStyle w:val="null3"/>
              <w:jc w:val="center"/>
            </w:pPr>
            <w:r>
              <w:rPr/>
              <w:t>c.“采购包内属于节能、环境标志产品的报价总金额”占“采购包投标总价（报价总金额）”的比例（以%列示）：</w:t>
            </w:r>
            <w:r>
              <w:rPr>
                <w:u w:val="single"/>
              </w:rPr>
              <w:t xml:space="preserve">      </w:t>
            </w:r>
            <w:r>
              <w:rPr/>
              <w:t>；</w:t>
            </w:r>
          </w:p>
        </w:tc>
      </w:tr>
    </w:tbl>
    <w:p>
      <w:pPr>
        <w:pStyle w:val="null3"/>
        <w:ind w:firstLine="480"/>
        <w:jc w:val="center"/>
      </w:pPr>
      <w:r>
        <w:rPr/>
        <w:t>※注意</w:t>
      </w:r>
    </w:p>
    <w:p>
      <w:pPr>
        <w:pStyle w:val="null3"/>
        <w:ind w:firstLine="480"/>
        <w:jc w:val="center"/>
      </w:pPr>
      <w:r>
        <w:rPr/>
        <w:t>1、若供应商可享受磋商文件规定的“优先类节能产品、环境标志产品加分”的，则供应商应填写“优先类节能产品、环境标志产品统计表”并按照磋商文件要求提供相应证明材料。对“节能、环境标志产品”计算加分时，只依据响应文件提交的材料。</w:t>
      </w:r>
    </w:p>
    <w:p>
      <w:pPr>
        <w:pStyle w:val="null3"/>
        <w:ind w:firstLine="480"/>
        <w:jc w:val="center"/>
      </w:pPr>
      <w:r>
        <w:rPr/>
        <w:t>2、本表以采购包为单位，不同采购包请分别填写；单个采购包请按照其品目号顺序分别填写。</w:t>
      </w:r>
    </w:p>
    <w:p>
      <w:pPr>
        <w:pStyle w:val="null3"/>
        <w:ind w:firstLine="480"/>
        <w:jc w:val="center"/>
      </w:pPr>
      <w:r>
        <w:rPr/>
        <w:t>3、具体统计、计算：</w:t>
      </w:r>
    </w:p>
    <w:p>
      <w:pPr>
        <w:pStyle w:val="null3"/>
        <w:ind w:firstLine="480"/>
        <w:jc w:val="center"/>
      </w:pPr>
      <w:r>
        <w:rPr/>
        <w:t>3.1若同一采购包内的单个或多个货物取得或同时取得节能、环境标志产品等两项或多项认证的，均按照单个货物对应一项认证的原则统计、计算1次。</w:t>
      </w:r>
    </w:p>
    <w:p>
      <w:pPr>
        <w:pStyle w:val="null3"/>
        <w:ind w:firstLine="480"/>
        <w:jc w:val="center"/>
      </w:pPr>
      <w:r>
        <w:rPr/>
        <w:t>3.2计算结果若除不尽，可四舍五入保留到小数点后两位。</w:t>
      </w:r>
    </w:p>
    <w:p>
      <w:pPr>
        <w:pStyle w:val="null3"/>
        <w:ind w:firstLine="480"/>
        <w:jc w:val="center"/>
      </w:pPr>
      <w:r>
        <w:rPr/>
        <w:t>3.3供应商应按照磋商文件上表要求认真统计、计算，否则磋商小组可不予认定。</w:t>
      </w:r>
    </w:p>
    <w:p>
      <w:pPr>
        <w:pStyle w:val="null3"/>
        <w:ind w:firstLine="480"/>
        <w:jc w:val="center"/>
      </w:pPr>
      <w:r>
        <w:rPr/>
        <w:t>3.4若无节能、环境标志产品，不填写本表，否则，视为提供虚假材料。</w:t>
      </w:r>
    </w:p>
    <w:p>
      <w:pPr>
        <w:pStyle w:val="null3"/>
        <w:ind w:firstLine="480"/>
        <w:jc w:val="center"/>
      </w:pPr>
      <w:r>
        <w:rPr/>
        <w:t>3.5强制类节能产品不享受价格扣除。</w:t>
      </w:r>
    </w:p>
    <w:p>
      <w:pPr>
        <w:pStyle w:val="null3"/>
        <w:ind w:firstLine="480"/>
        <w:jc w:val="center"/>
      </w:pPr>
      <w:r>
        <w:rPr/>
        <w:t>4、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加分的优惠政策。</w:t>
      </w:r>
    </w:p>
    <w:p>
      <w:pPr>
        <w:pStyle w:val="null3"/>
        <w:ind w:firstLine="480"/>
        <w:jc w:val="center"/>
      </w:pPr>
      <w:r>
        <w:rPr/>
        <w:t>5、纸质响应文件正本中的本表（若有）应为原件。</w:t>
      </w:r>
    </w:p>
    <w:p>
      <w:pPr>
        <w:pStyle w:val="null3"/>
        <w:ind w:firstLine="480"/>
        <w:jc w:val="center"/>
      </w:pPr>
      <w:r>
        <w:rPr/>
        <w:t>供应商代表：</w:t>
      </w:r>
      <w:r>
        <w:rPr>
          <w:u w:val="single"/>
        </w:rPr>
        <w:t>　　　</w:t>
      </w:r>
      <w:r>
        <w:rPr>
          <w:u w:val="single"/>
        </w:rPr>
        <w:t>（签字）</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r>
        <w:rPr/>
        <w:t xml:space="preserve"> </w:t>
      </w:r>
    </w:p>
    <w:p>
      <w:pPr>
        <w:pStyle w:val="null3"/>
        <w:jc w:val="center"/>
        <w:outlineLvl w:val="2"/>
      </w:pPr>
      <w:r>
        <w:rPr>
          <w:b/>
          <w:sz w:val="28"/>
        </w:rPr>
        <w:t>附件8    要求作为响应文件组成部分的其他内容（若有）</w:t>
      </w:r>
    </w:p>
    <w:p>
      <w:pPr>
        <w:pStyle w:val="null3"/>
        <w:ind w:firstLine="480"/>
        <w:jc w:val="center"/>
      </w:pPr>
      <w:r>
        <w:rPr/>
        <w:t>说明：</w:t>
      </w:r>
    </w:p>
    <w:p>
      <w:pPr>
        <w:pStyle w:val="null3"/>
        <w:ind w:firstLine="480"/>
        <w:jc w:val="center"/>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center"/>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center"/>
      </w:pPr>
      <w:r>
        <w:rPr/>
        <w:t>供应商代表</w:t>
      </w:r>
      <w:r>
        <w:rPr>
          <w:u w:val="single"/>
        </w:rPr>
        <w:t>　　　</w:t>
      </w:r>
      <w:r>
        <w:rPr>
          <w:u w:val="single"/>
        </w:rPr>
        <w:t>（签字）</w:t>
      </w:r>
    </w:p>
    <w:p>
      <w:pPr>
        <w:pStyle w:val="null3"/>
        <w:ind w:firstLine="480"/>
        <w:jc w:val="center"/>
      </w:pPr>
      <w:r>
        <w:rPr/>
        <w:t>供应商名称</w:t>
      </w:r>
      <w:r>
        <w:rPr>
          <w:u w:val="single"/>
        </w:rPr>
        <w:t>　　　</w:t>
      </w:r>
      <w:r>
        <w:rPr>
          <w:u w:val="single"/>
        </w:rPr>
        <w:t>（全称并加盖公章）</w:t>
      </w:r>
      <w:r>
        <w:rPr>
          <w:u w:val="single"/>
        </w:rPr>
        <w:t>　　　</w:t>
      </w:r>
    </w:p>
    <w:p>
      <w:pPr>
        <w:pStyle w:val="null3"/>
        <w:ind w:firstLine="480"/>
        <w:jc w:val="center"/>
      </w:pPr>
      <w:r>
        <w:rPr/>
        <w:t>日期：</w:t>
      </w:r>
      <w:r>
        <w:rPr>
          <w:u w:val="single"/>
        </w:rPr>
        <w:t>　　　</w:t>
      </w:r>
      <w:r>
        <w:rPr/>
        <w:t>年</w:t>
      </w:r>
      <w:r>
        <w:rPr>
          <w:u w:val="single"/>
        </w:rPr>
        <w:t>　　　</w:t>
      </w:r>
      <w:r>
        <w:rPr/>
        <w:t>月</w:t>
      </w:r>
      <w:r>
        <w:rPr>
          <w:u w:val="single"/>
        </w:rPr>
        <w:t>　　　</w:t>
      </w:r>
      <w:r>
        <w:rPr/>
        <w:t>日</w:t>
      </w:r>
    </w:p>
    <w:p>
      <w:pPr>
        <w:pStyle w:val="null3"/>
        <w:jc w:val="center"/>
      </w:pPr>
    </w:p>
    <w:p>
      <w:pPr>
        <w:pStyle w:val="null3"/>
        <w:jc w:val="center"/>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