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F0B2E">
      <w:pPr>
        <w:jc w:val="center"/>
        <w:rPr>
          <w:rFonts w:hint="eastAsia" w:ascii="方正小标宋简体" w:hAnsi="方正小标宋简体" w:eastAsia="方正小标宋简体"/>
          <w:color w:val="auto"/>
          <w:sz w:val="44"/>
          <w:szCs w:val="44"/>
          <w:lang w:eastAsia="zh-CN"/>
        </w:rPr>
      </w:pPr>
      <w:r>
        <w:rPr>
          <w:rFonts w:hint="eastAsia" w:ascii="方正小标宋简体" w:hAnsi="方正小标宋简体" w:eastAsia="方正小标宋简体"/>
          <w:color w:val="auto"/>
          <w:sz w:val="44"/>
          <w:szCs w:val="44"/>
        </w:rPr>
        <w:t>福建省政府采购远程异地评审</w:t>
      </w:r>
      <w:r>
        <w:rPr>
          <w:rFonts w:hint="eastAsia" w:ascii="方正小标宋简体" w:hAnsi="方正小标宋简体" w:eastAsia="方正小标宋简体"/>
          <w:color w:val="auto"/>
          <w:sz w:val="44"/>
          <w:szCs w:val="44"/>
          <w:lang w:eastAsia="zh-CN"/>
        </w:rPr>
        <w:t>工作</w:t>
      </w:r>
    </w:p>
    <w:p w14:paraId="35524261">
      <w:pPr>
        <w:jc w:val="center"/>
        <w:rPr>
          <w:rFonts w:hint="eastAsia"/>
          <w:color w:val="auto"/>
        </w:rPr>
      </w:pPr>
      <w:r>
        <w:rPr>
          <w:rFonts w:hint="eastAsia" w:ascii="方正小标宋简体" w:hAnsi="方正小标宋简体" w:eastAsia="方正小标宋简体"/>
          <w:color w:val="auto"/>
          <w:sz w:val="44"/>
          <w:szCs w:val="44"/>
          <w:lang w:eastAsia="zh-CN"/>
        </w:rPr>
        <w:t>管理</w:t>
      </w:r>
      <w:r>
        <w:rPr>
          <w:rFonts w:hint="eastAsia" w:ascii="方正小标宋简体" w:hAnsi="方正小标宋简体" w:eastAsia="方正小标宋简体"/>
          <w:color w:val="auto"/>
          <w:sz w:val="44"/>
          <w:szCs w:val="44"/>
        </w:rPr>
        <w:t>规则</w:t>
      </w:r>
      <w:r>
        <w:rPr>
          <w:rFonts w:hint="eastAsia" w:ascii="方正小标宋简体" w:hAnsi="方正小标宋简体" w:eastAsia="方正小标宋简体" w:cs="方正小标宋简体"/>
          <w:color w:val="auto"/>
          <w:sz w:val="44"/>
          <w:szCs w:val="44"/>
        </w:rPr>
        <w:t>（</w:t>
      </w:r>
      <w:r>
        <w:rPr>
          <w:rFonts w:hint="eastAsia" w:ascii="方正小标宋简体" w:hAnsi="方正小标宋简体" w:eastAsia="方正小标宋简体" w:cs="方正小标宋简体"/>
          <w:color w:val="auto"/>
          <w:sz w:val="44"/>
          <w:szCs w:val="44"/>
          <w:lang w:eastAsia="zh-CN"/>
        </w:rPr>
        <w:t>2</w:t>
      </w:r>
      <w:r>
        <w:rPr>
          <w:rFonts w:hint="eastAsia" w:ascii="方正小标宋简体" w:hAnsi="方正小标宋简体" w:eastAsia="方正小标宋简体" w:cs="方正小标宋简体"/>
          <w:color w:val="auto"/>
          <w:sz w:val="44"/>
          <w:szCs w:val="44"/>
          <w:lang w:val="en-US" w:eastAsia="zh-CN"/>
        </w:rPr>
        <w:t>026版</w:t>
      </w:r>
      <w:r>
        <w:rPr>
          <w:rFonts w:hint="eastAsia" w:ascii="方正小标宋简体" w:hAnsi="方正小标宋简体" w:eastAsia="方正小标宋简体" w:cs="方正小标宋简体"/>
          <w:color w:val="auto"/>
          <w:sz w:val="44"/>
          <w:szCs w:val="44"/>
        </w:rPr>
        <w:t>）</w:t>
      </w:r>
    </w:p>
    <w:p w14:paraId="22144BE2">
      <w:pPr>
        <w:jc w:val="center"/>
        <w:rPr>
          <w:rFonts w:ascii="仿宋" w:hAnsi="仿宋" w:cs="仿宋"/>
          <w:b/>
          <w:bCs w:val="0"/>
          <w:color w:val="auto"/>
          <w:szCs w:val="32"/>
        </w:rPr>
      </w:pPr>
      <w:r>
        <w:rPr>
          <w:rFonts w:hint="eastAsia" w:ascii="仿宋" w:hAnsi="仿宋" w:cs="仿宋"/>
          <w:b/>
          <w:bCs w:val="0"/>
          <w:color w:val="auto"/>
          <w:szCs w:val="32"/>
        </w:rPr>
        <w:t>第一章 总则</w:t>
      </w:r>
    </w:p>
    <w:p w14:paraId="669E6E1C">
      <w:pPr>
        <w:numPr>
          <w:ilvl w:val="0"/>
          <w:numId w:val="1"/>
        </w:numPr>
        <w:ind w:firstLine="640" w:firstLineChars="200"/>
        <w:rPr>
          <w:rFonts w:hint="eastAsia"/>
          <w:color w:val="auto"/>
        </w:rPr>
      </w:pPr>
      <w:r>
        <w:rPr>
          <w:rFonts w:hint="eastAsia"/>
          <w:color w:val="auto"/>
        </w:rPr>
        <w:t>为</w:t>
      </w:r>
      <w:r>
        <w:rPr>
          <w:rFonts w:hint="eastAsia"/>
          <w:color w:val="auto"/>
          <w:lang w:eastAsia="zh-CN"/>
        </w:rPr>
        <w:t>加强和</w:t>
      </w:r>
      <w:r>
        <w:rPr>
          <w:rFonts w:hint="eastAsia"/>
          <w:color w:val="auto"/>
        </w:rPr>
        <w:t>规范政府采购</w:t>
      </w:r>
      <w:r>
        <w:rPr>
          <w:rFonts w:hint="eastAsia"/>
          <w:color w:val="auto"/>
          <w:lang w:eastAsia="zh-CN"/>
        </w:rPr>
        <w:t>远程异地评审工作，</w:t>
      </w:r>
      <w:r>
        <w:rPr>
          <w:rFonts w:hint="eastAsia"/>
          <w:color w:val="auto"/>
        </w:rPr>
        <w:t>根据</w:t>
      </w:r>
      <w:r>
        <w:rPr>
          <w:rFonts w:hint="eastAsia"/>
          <w:color w:val="auto"/>
          <w:lang w:eastAsia="zh-CN"/>
        </w:rPr>
        <w:t>相关规定</w:t>
      </w:r>
      <w:r>
        <w:rPr>
          <w:rFonts w:hint="eastAsia"/>
          <w:color w:val="auto"/>
        </w:rPr>
        <w:t>，制定本规则。</w:t>
      </w:r>
    </w:p>
    <w:p w14:paraId="6409698E">
      <w:pPr>
        <w:numPr>
          <w:ilvl w:val="0"/>
          <w:numId w:val="1"/>
        </w:numPr>
        <w:ind w:firstLine="640" w:firstLineChars="200"/>
      </w:pPr>
      <w:r>
        <w:rPr>
          <w:rFonts w:hint="eastAsia"/>
          <w:color w:val="auto"/>
        </w:rPr>
        <w:t>政府采购工程、货物和服务项目采用</w:t>
      </w:r>
      <w:r>
        <w:rPr>
          <w:rFonts w:hint="eastAsia"/>
          <w:color w:val="auto"/>
          <w:lang w:eastAsia="zh-CN"/>
        </w:rPr>
        <w:t>法定采购方式实施</w:t>
      </w:r>
      <w:r>
        <w:rPr>
          <w:rFonts w:hint="eastAsia"/>
          <w:color w:val="auto"/>
        </w:rPr>
        <w:t>远程异地评审</w:t>
      </w:r>
      <w:r>
        <w:rPr>
          <w:rFonts w:hint="eastAsia"/>
          <w:color w:val="auto"/>
          <w:lang w:eastAsia="zh-CN"/>
        </w:rPr>
        <w:t>的</w:t>
      </w:r>
      <w:r>
        <w:rPr>
          <w:rFonts w:hint="eastAsia"/>
          <w:color w:val="auto"/>
        </w:rPr>
        <w:t>（</w:t>
      </w:r>
      <w:r>
        <w:rPr>
          <w:rFonts w:hint="eastAsia"/>
          <w:color w:val="auto"/>
          <w:lang w:eastAsia="zh-CN"/>
        </w:rPr>
        <w:t>不</w:t>
      </w:r>
      <w:r>
        <w:rPr>
          <w:rFonts w:hint="eastAsia"/>
          <w:color w:val="auto"/>
        </w:rPr>
        <w:t>含</w:t>
      </w:r>
      <w:r>
        <w:rPr>
          <w:rFonts w:hint="eastAsia"/>
          <w:color w:val="auto"/>
          <w:lang w:eastAsia="zh-CN"/>
        </w:rPr>
        <w:t>单一来源方式</w:t>
      </w:r>
      <w:r>
        <w:rPr>
          <w:rFonts w:hint="eastAsia"/>
          <w:color w:val="auto"/>
        </w:rPr>
        <w:t>）</w:t>
      </w:r>
      <w:r>
        <w:rPr>
          <w:rFonts w:hint="eastAsia"/>
          <w:color w:val="auto"/>
          <w:lang w:eastAsia="zh-CN"/>
        </w:rPr>
        <w:t>，</w:t>
      </w:r>
      <w:r>
        <w:rPr>
          <w:rFonts w:hint="eastAsia"/>
          <w:color w:val="auto"/>
        </w:rPr>
        <w:t>适用本规则。</w:t>
      </w:r>
    </w:p>
    <w:p w14:paraId="61F8B271">
      <w:pPr>
        <w:numPr>
          <w:ilvl w:val="0"/>
          <w:numId w:val="1"/>
        </w:numPr>
        <w:ind w:firstLine="640" w:firstLineChars="200"/>
        <w:rPr>
          <w:color w:val="auto"/>
        </w:rPr>
      </w:pPr>
      <w:r>
        <w:rPr>
          <w:rFonts w:hint="eastAsia"/>
          <w:color w:val="auto"/>
        </w:rPr>
        <w:t>本规则所指远程异地评审是指</w:t>
      </w:r>
      <w:r>
        <w:rPr>
          <w:rFonts w:hint="eastAsia"/>
          <w:color w:val="auto"/>
          <w:lang w:eastAsia="zh-CN"/>
        </w:rPr>
        <w:t>由</w:t>
      </w:r>
      <w:r>
        <w:rPr>
          <w:rFonts w:hint="eastAsia"/>
          <w:color w:val="auto"/>
        </w:rPr>
        <w:t>政府采购项目所在地发起，由异地配合，在不同空间同一时间内协同完成</w:t>
      </w:r>
      <w:r>
        <w:rPr>
          <w:rFonts w:hint="eastAsia"/>
          <w:color w:val="auto"/>
          <w:lang w:eastAsia="zh-CN"/>
        </w:rPr>
        <w:t>同一</w:t>
      </w:r>
      <w:r>
        <w:rPr>
          <w:rFonts w:hint="eastAsia"/>
          <w:color w:val="auto"/>
        </w:rPr>
        <w:t>政府采购项目</w:t>
      </w:r>
      <w:r>
        <w:rPr>
          <w:rFonts w:hint="eastAsia"/>
          <w:color w:val="auto"/>
          <w:lang w:eastAsia="zh-CN"/>
        </w:rPr>
        <w:t>的</w:t>
      </w:r>
      <w:r>
        <w:rPr>
          <w:rFonts w:hint="eastAsia"/>
          <w:color w:val="auto"/>
        </w:rPr>
        <w:t>评审工作。</w:t>
      </w:r>
      <w:r>
        <w:rPr>
          <w:rFonts w:hint="eastAsia"/>
          <w:color w:val="auto"/>
          <w:lang w:eastAsia="zh-CN"/>
        </w:rPr>
        <w:t>其中，</w:t>
      </w:r>
      <w:r>
        <w:rPr>
          <w:rFonts w:hint="eastAsia" w:ascii="仿宋_GB2312" w:hAnsi="仿宋_GB2312" w:cs="仿宋_GB2312"/>
          <w:szCs w:val="32"/>
          <w:lang w:eastAsia="zh-CN"/>
        </w:rPr>
        <w:t>发起</w:t>
      </w:r>
      <w:r>
        <w:rPr>
          <w:rFonts w:hint="eastAsia" w:ascii="仿宋_GB2312" w:hAnsi="仿宋_GB2312" w:cs="仿宋_GB2312"/>
          <w:szCs w:val="32"/>
        </w:rPr>
        <w:t>政府采购</w:t>
      </w:r>
      <w:r>
        <w:rPr>
          <w:rFonts w:hint="eastAsia" w:ascii="仿宋_GB2312" w:hAnsi="仿宋_GB2312" w:cs="仿宋_GB2312"/>
          <w:szCs w:val="32"/>
          <w:lang w:eastAsia="zh-CN"/>
        </w:rPr>
        <w:t>远程异地</w:t>
      </w:r>
      <w:r>
        <w:rPr>
          <w:rFonts w:hint="eastAsia" w:ascii="仿宋_GB2312" w:hAnsi="仿宋_GB2312" w:cs="仿宋_GB2312"/>
          <w:szCs w:val="32"/>
        </w:rPr>
        <w:t>评审的场地称为主场，负责组织和协调评审活动。</w:t>
      </w:r>
      <w:r>
        <w:rPr>
          <w:rFonts w:hint="eastAsia" w:ascii="仿宋_GB2312" w:hAnsi="仿宋_GB2312" w:cs="仿宋_GB2312"/>
          <w:szCs w:val="32"/>
          <w:lang w:eastAsia="zh-CN"/>
        </w:rPr>
        <w:t>由系统随机抽取的配合主场实施远程评审的</w:t>
      </w:r>
      <w:r>
        <w:rPr>
          <w:rFonts w:hint="eastAsia" w:ascii="仿宋_GB2312" w:hAnsi="仿宋_GB2312" w:cs="仿宋_GB2312"/>
          <w:szCs w:val="32"/>
        </w:rPr>
        <w:t>场地称为副场，参与远程评审活动。</w:t>
      </w:r>
    </w:p>
    <w:p w14:paraId="4D346C26">
      <w:pPr>
        <w:numPr>
          <w:ilvl w:val="0"/>
          <w:numId w:val="1"/>
        </w:numPr>
        <w:ind w:firstLine="640" w:firstLineChars="200"/>
        <w:rPr>
          <w:color w:val="auto"/>
        </w:rPr>
      </w:pPr>
      <w:r>
        <w:rPr>
          <w:rFonts w:hint="eastAsia"/>
          <w:color w:val="auto"/>
        </w:rPr>
        <w:t>本规则所指</w:t>
      </w:r>
      <w:r>
        <w:rPr>
          <w:rFonts w:hint="eastAsia"/>
          <w:color w:val="auto"/>
          <w:lang w:eastAsia="zh-CN"/>
        </w:rPr>
        <w:t>远程</w:t>
      </w:r>
      <w:r>
        <w:rPr>
          <w:rFonts w:hint="eastAsia"/>
          <w:color w:val="auto"/>
        </w:rPr>
        <w:t>异地是指</w:t>
      </w:r>
      <w:r>
        <w:rPr>
          <w:rFonts w:hint="eastAsia"/>
          <w:color w:val="auto"/>
          <w:lang w:eastAsia="zh-CN"/>
        </w:rPr>
        <w:t>不同两个及以上地方之间，其中省内远程异地是指</w:t>
      </w:r>
      <w:r>
        <w:rPr>
          <w:rFonts w:hint="eastAsia"/>
          <w:color w:val="auto"/>
        </w:rPr>
        <w:t>同一省份的两个及以上地级市或县区</w:t>
      </w:r>
      <w:r>
        <w:rPr>
          <w:rFonts w:hint="eastAsia"/>
          <w:color w:val="auto"/>
          <w:lang w:eastAsia="zh-CN"/>
        </w:rPr>
        <w:t>，跨省远程异地是指</w:t>
      </w:r>
      <w:r>
        <w:rPr>
          <w:rFonts w:hint="eastAsia"/>
          <w:color w:val="auto"/>
        </w:rPr>
        <w:t>不同省份的两个及以上地级市或县区</w:t>
      </w:r>
      <w:r>
        <w:rPr>
          <w:rFonts w:hint="eastAsia"/>
          <w:color w:val="auto"/>
        </w:rPr>
        <w:t>。</w:t>
      </w:r>
    </w:p>
    <w:p w14:paraId="10967641">
      <w:pPr>
        <w:numPr>
          <w:ilvl w:val="0"/>
          <w:numId w:val="1"/>
        </w:numPr>
        <w:ind w:firstLine="640" w:firstLineChars="200"/>
        <w:rPr>
          <w:color w:val="auto"/>
        </w:rPr>
      </w:pPr>
      <w:r>
        <w:rPr>
          <w:rFonts w:hint="eastAsia"/>
          <w:color w:val="auto"/>
        </w:rPr>
        <w:t>远程异地评审应当遵循流程规范、实时监管、及时归档的原则。</w:t>
      </w:r>
    </w:p>
    <w:p w14:paraId="3DD79216">
      <w:pPr>
        <w:numPr>
          <w:ilvl w:val="0"/>
          <w:numId w:val="1"/>
        </w:numPr>
        <w:ind w:firstLine="640" w:firstLineChars="200"/>
        <w:rPr>
          <w:rFonts w:hint="eastAsia"/>
          <w:color w:val="auto"/>
        </w:rPr>
      </w:pPr>
      <w:r>
        <w:rPr>
          <w:rFonts w:hint="eastAsia"/>
          <w:color w:val="auto"/>
        </w:rPr>
        <w:t>远程异地评审全过程</w:t>
      </w:r>
      <w:r>
        <w:rPr>
          <w:rFonts w:hint="eastAsia"/>
          <w:color w:val="auto"/>
          <w:lang w:eastAsia="zh-CN"/>
        </w:rPr>
        <w:t>，由</w:t>
      </w:r>
      <w:r>
        <w:rPr>
          <w:rFonts w:hint="eastAsia"/>
          <w:color w:val="auto"/>
        </w:rPr>
        <w:t>采购人</w:t>
      </w:r>
      <w:r>
        <w:rPr>
          <w:rFonts w:hint="eastAsia"/>
          <w:color w:val="auto"/>
          <w:lang w:eastAsia="zh-CN"/>
        </w:rPr>
        <w:t>负责</w:t>
      </w:r>
      <w:r>
        <w:rPr>
          <w:rFonts w:hint="eastAsia"/>
          <w:color w:val="auto"/>
        </w:rPr>
        <w:t>监督。</w:t>
      </w:r>
    </w:p>
    <w:p w14:paraId="1970A549">
      <w:pPr>
        <w:pStyle w:val="2"/>
        <w:jc w:val="center"/>
        <w:rPr>
          <w:rFonts w:hint="eastAsia" w:ascii="仿宋" w:hAnsi="仿宋" w:eastAsia="仿宋" w:cs="仿宋"/>
          <w:b/>
          <w:bCs w:val="0"/>
          <w:color w:val="auto"/>
        </w:rPr>
      </w:pPr>
      <w:r>
        <w:rPr>
          <w:rFonts w:hint="eastAsia" w:ascii="仿宋" w:hAnsi="仿宋" w:eastAsia="仿宋" w:cs="仿宋"/>
          <w:b/>
          <w:bCs w:val="0"/>
          <w:color w:val="auto"/>
        </w:rPr>
        <w:t>第二章 适用范围</w:t>
      </w:r>
    </w:p>
    <w:p w14:paraId="1B1503D8">
      <w:pPr>
        <w:numPr>
          <w:ilvl w:val="0"/>
          <w:numId w:val="1"/>
        </w:numPr>
        <w:ind w:firstLine="640" w:firstLineChars="200"/>
        <w:rPr>
          <w:color w:val="auto"/>
        </w:rPr>
      </w:pPr>
      <w:r>
        <w:rPr>
          <w:rFonts w:hint="eastAsia"/>
          <w:color w:val="auto"/>
          <w:lang w:eastAsia="zh-CN"/>
        </w:rPr>
        <w:t>以下政府采购项目</w:t>
      </w:r>
      <w:r>
        <w:rPr>
          <w:rFonts w:hint="eastAsia"/>
          <w:color w:val="auto"/>
        </w:rPr>
        <w:t>应当采用远程异地评审方式</w:t>
      </w:r>
      <w:r>
        <w:rPr>
          <w:rFonts w:hint="eastAsia"/>
          <w:color w:val="auto"/>
          <w:lang w:eastAsia="zh-CN"/>
        </w:rPr>
        <w:t>：</w:t>
      </w:r>
    </w:p>
    <w:p w14:paraId="310ABF5C">
      <w:pPr>
        <w:numPr>
          <w:ilvl w:val="0"/>
          <w:numId w:val="2"/>
        </w:numPr>
        <w:ind w:firstLine="640" w:firstLineChars="200"/>
        <w:rPr>
          <w:rFonts w:hint="eastAsia"/>
          <w:color w:val="auto"/>
          <w:lang w:eastAsia="zh-CN"/>
        </w:rPr>
      </w:pPr>
      <w:r>
        <w:rPr>
          <w:rFonts w:hint="eastAsia"/>
          <w:color w:val="auto"/>
        </w:rPr>
        <w:t>达到公开招标限额的物业、保洁、</w:t>
      </w:r>
      <w:r>
        <w:rPr>
          <w:rFonts w:hint="eastAsia"/>
          <w:color w:val="auto"/>
          <w:lang w:eastAsia="zh-CN"/>
        </w:rPr>
        <w:t>安保、</w:t>
      </w:r>
      <w:r>
        <w:rPr>
          <w:rFonts w:hint="eastAsia"/>
          <w:color w:val="auto"/>
        </w:rPr>
        <w:t>绿化项目</w:t>
      </w:r>
      <w:r>
        <w:rPr>
          <w:rFonts w:hint="eastAsia"/>
          <w:color w:val="auto"/>
          <w:lang w:eastAsia="zh-CN"/>
        </w:rPr>
        <w:t>（</w:t>
      </w:r>
      <w:r>
        <w:rPr>
          <w:rFonts w:hint="eastAsia"/>
          <w:color w:val="auto"/>
        </w:rPr>
        <w:t>C21040000 物业管理</w:t>
      </w:r>
      <w:r>
        <w:rPr>
          <w:rFonts w:hint="eastAsia"/>
          <w:color w:val="auto"/>
          <w:lang w:eastAsia="zh-CN"/>
        </w:rPr>
        <w:t>、</w:t>
      </w:r>
      <w:r>
        <w:rPr>
          <w:rFonts w:hint="eastAsia"/>
          <w:color w:val="auto"/>
        </w:rPr>
        <w:t>C13030000园林绿化管理服务</w:t>
      </w:r>
      <w:r>
        <w:rPr>
          <w:rFonts w:hint="eastAsia"/>
          <w:color w:val="auto"/>
          <w:lang w:eastAsia="zh-CN"/>
        </w:rPr>
        <w:t>、</w:t>
      </w:r>
      <w:r>
        <w:rPr>
          <w:rFonts w:hint="eastAsia"/>
          <w:color w:val="auto"/>
        </w:rPr>
        <w:t>C13050100清扫服务</w:t>
      </w:r>
      <w:r>
        <w:rPr>
          <w:rFonts w:hint="eastAsia"/>
          <w:color w:val="auto"/>
          <w:lang w:eastAsia="zh-CN"/>
        </w:rPr>
        <w:t>、</w:t>
      </w:r>
      <w:r>
        <w:rPr>
          <w:rFonts w:hint="eastAsia"/>
          <w:color w:val="auto"/>
        </w:rPr>
        <w:t>C13050200垃圾处理服务</w:t>
      </w:r>
      <w:r>
        <w:rPr>
          <w:rFonts w:hint="eastAsia"/>
          <w:color w:val="auto"/>
          <w:lang w:eastAsia="zh-CN"/>
        </w:rPr>
        <w:t>、</w:t>
      </w:r>
      <w:r>
        <w:rPr>
          <w:rFonts w:hint="eastAsia"/>
          <w:color w:val="auto"/>
        </w:rPr>
        <w:t>C05040300保安服务</w:t>
      </w:r>
      <w:r>
        <w:rPr>
          <w:rFonts w:hint="eastAsia"/>
          <w:color w:val="auto"/>
          <w:lang w:eastAsia="zh-CN"/>
        </w:rPr>
        <w:t>）；</w:t>
      </w:r>
    </w:p>
    <w:p w14:paraId="1727DB88">
      <w:pPr>
        <w:numPr>
          <w:ilvl w:val="0"/>
          <w:numId w:val="2"/>
        </w:numPr>
        <w:ind w:firstLine="640" w:firstLineChars="200"/>
        <w:rPr>
          <w:rFonts w:hint="eastAsia"/>
          <w:color w:val="auto"/>
          <w:lang w:eastAsia="zh-CN"/>
        </w:rPr>
      </w:pPr>
      <w:r>
        <w:rPr>
          <w:rFonts w:hint="eastAsia"/>
          <w:color w:val="auto"/>
          <w:lang w:eastAsia="zh-CN"/>
        </w:rPr>
        <w:t>依法不进行公开招标的金额达到</w:t>
      </w:r>
      <w:r>
        <w:rPr>
          <w:rFonts w:hint="eastAsia"/>
          <w:color w:val="auto"/>
          <w:lang w:val="en-US" w:eastAsia="zh-CN"/>
        </w:rPr>
        <w:t>400万元以上（含）的</w:t>
      </w:r>
      <w:r>
        <w:rPr>
          <w:rFonts w:hint="eastAsia"/>
          <w:color w:val="auto"/>
          <w:lang w:eastAsia="zh-CN"/>
        </w:rPr>
        <w:t>工程项目；</w:t>
      </w:r>
    </w:p>
    <w:p w14:paraId="409191A2">
      <w:pPr>
        <w:numPr>
          <w:ilvl w:val="0"/>
          <w:numId w:val="2"/>
        </w:numPr>
        <w:ind w:firstLine="640" w:firstLineChars="200"/>
        <w:rPr>
          <w:color w:val="auto"/>
        </w:rPr>
      </w:pPr>
      <w:r>
        <w:rPr>
          <w:rFonts w:hint="eastAsia"/>
          <w:color w:val="auto"/>
          <w:lang w:eastAsia="zh-CN"/>
        </w:rPr>
        <w:t>省本级、各设区市</w:t>
      </w:r>
      <w:r>
        <w:rPr>
          <w:rFonts w:hint="eastAsia"/>
          <w:color w:val="auto"/>
        </w:rPr>
        <w:t>预算金额</w:t>
      </w:r>
      <w:r>
        <w:rPr>
          <w:rFonts w:hint="eastAsia"/>
          <w:color w:val="auto"/>
          <w:lang w:val="en-US" w:eastAsia="zh-CN"/>
        </w:rPr>
        <w:t>5</w:t>
      </w:r>
      <w:r>
        <w:rPr>
          <w:rFonts w:hint="eastAsia"/>
          <w:color w:val="auto"/>
        </w:rPr>
        <w:t>00万元以上（含）的服务项目</w:t>
      </w:r>
      <w:r>
        <w:rPr>
          <w:rFonts w:hint="eastAsia"/>
          <w:color w:val="auto"/>
          <w:lang w:eastAsia="zh-CN"/>
        </w:rPr>
        <w:t>；</w:t>
      </w:r>
    </w:p>
    <w:p w14:paraId="2A95F0FE">
      <w:pPr>
        <w:numPr>
          <w:ilvl w:val="0"/>
          <w:numId w:val="2"/>
        </w:numPr>
        <w:ind w:firstLine="640" w:firstLineChars="200"/>
        <w:rPr>
          <w:color w:val="auto"/>
        </w:rPr>
      </w:pPr>
      <w:r>
        <w:rPr>
          <w:rFonts w:hint="eastAsia"/>
          <w:color w:val="auto"/>
          <w:lang w:eastAsia="zh-CN"/>
        </w:rPr>
        <w:t>各县（区）（不含厦门所辖县区）</w:t>
      </w:r>
      <w:r>
        <w:rPr>
          <w:rFonts w:hint="eastAsia"/>
          <w:color w:val="auto"/>
        </w:rPr>
        <w:t>预算金额</w:t>
      </w:r>
      <w:r>
        <w:rPr>
          <w:rFonts w:hint="eastAsia"/>
          <w:color w:val="auto"/>
          <w:lang w:val="en-US" w:eastAsia="zh-CN"/>
        </w:rPr>
        <w:t>3</w:t>
      </w:r>
      <w:r>
        <w:rPr>
          <w:rFonts w:hint="eastAsia"/>
          <w:color w:val="auto"/>
        </w:rPr>
        <w:t>00万元以上（含）的服务项目</w:t>
      </w:r>
      <w:r>
        <w:rPr>
          <w:rFonts w:hint="eastAsia"/>
          <w:color w:val="auto"/>
          <w:lang w:eastAsia="zh-CN"/>
        </w:rPr>
        <w:t>；</w:t>
      </w:r>
    </w:p>
    <w:p w14:paraId="56DB4344">
      <w:pPr>
        <w:numPr>
          <w:ilvl w:val="0"/>
          <w:numId w:val="2"/>
        </w:numPr>
        <w:ind w:firstLine="640" w:firstLineChars="200"/>
        <w:rPr>
          <w:color w:val="auto"/>
        </w:rPr>
      </w:pPr>
      <w:r>
        <w:rPr>
          <w:rFonts w:hint="eastAsia"/>
          <w:color w:val="auto"/>
          <w:lang w:eastAsia="zh-CN"/>
        </w:rPr>
        <w:t>财政部门规定的其它需要进行远程异地评审的情形。</w:t>
      </w:r>
    </w:p>
    <w:p w14:paraId="06783529">
      <w:pPr>
        <w:numPr>
          <w:ilvl w:val="0"/>
          <w:numId w:val="1"/>
        </w:numPr>
        <w:ind w:firstLine="640" w:firstLineChars="200"/>
        <w:rPr>
          <w:color w:val="auto"/>
        </w:rPr>
      </w:pPr>
      <w:r>
        <w:rPr>
          <w:rFonts w:hint="eastAsia"/>
          <w:color w:val="auto"/>
          <w:lang w:eastAsia="zh-CN"/>
        </w:rPr>
        <w:t>满足本规则第七条第</w:t>
      </w:r>
      <w:r>
        <w:rPr>
          <w:rFonts w:hint="eastAsia"/>
          <w:color w:val="auto"/>
          <w:lang w:val="en-US" w:eastAsia="zh-CN"/>
        </w:rPr>
        <w:t>1款</w:t>
      </w:r>
      <w:r>
        <w:rPr>
          <w:rFonts w:hint="eastAsia"/>
          <w:color w:val="auto"/>
          <w:lang w:eastAsia="zh-CN"/>
        </w:rPr>
        <w:t>情形的政府采购项目，</w:t>
      </w:r>
      <w:r>
        <w:rPr>
          <w:rFonts w:hint="eastAsia"/>
          <w:color w:val="auto"/>
        </w:rPr>
        <w:t>预算金额</w:t>
      </w:r>
      <w:r>
        <w:rPr>
          <w:rFonts w:hint="eastAsia"/>
          <w:color w:val="auto"/>
          <w:lang w:val="en-US" w:eastAsia="zh-CN"/>
        </w:rPr>
        <w:t>10</w:t>
      </w:r>
      <w:r>
        <w:rPr>
          <w:rFonts w:hint="eastAsia"/>
          <w:color w:val="auto"/>
        </w:rPr>
        <w:t>00万元以上（含）的服务项</w:t>
      </w:r>
      <w:r>
        <w:rPr>
          <w:rFonts w:hint="eastAsia"/>
          <w:color w:val="auto"/>
          <w:lang w:eastAsia="zh-CN"/>
        </w:rPr>
        <w:t>目，及所需评审品目的专家在省内数量极少，无法满足评审需求的政府采购项目应优先使用跨省远程异地评审方式。</w:t>
      </w:r>
    </w:p>
    <w:p w14:paraId="648CC9D3">
      <w:pPr>
        <w:numPr>
          <w:ilvl w:val="0"/>
          <w:numId w:val="1"/>
        </w:numPr>
        <w:ind w:firstLine="640" w:firstLineChars="200"/>
      </w:pPr>
      <w:r>
        <w:rPr>
          <w:rFonts w:hint="eastAsia"/>
          <w:color w:val="auto"/>
          <w:lang w:eastAsia="zh-CN"/>
        </w:rPr>
        <w:t>未达到本规则第七条所列限额标准的政府采购项目，采购人根据项目实际需要，也可自愿选择采用远程异地评审方式。</w:t>
      </w:r>
    </w:p>
    <w:p w14:paraId="70BF37CA">
      <w:pPr>
        <w:numPr>
          <w:ilvl w:val="0"/>
          <w:numId w:val="1"/>
        </w:numPr>
        <w:ind w:firstLine="640" w:firstLineChars="200"/>
      </w:pPr>
      <w:r>
        <w:rPr>
          <w:rFonts w:hint="eastAsia"/>
          <w:color w:val="auto"/>
          <w:lang w:eastAsia="zh-CN"/>
        </w:rPr>
        <w:t>使用跨省远程异地评审方式实施的项目预算金额应在</w:t>
      </w:r>
      <w:r>
        <w:rPr>
          <w:rFonts w:hint="eastAsia"/>
          <w:color w:val="auto"/>
          <w:lang w:val="en-US" w:eastAsia="zh-CN"/>
        </w:rPr>
        <w:t>200</w:t>
      </w:r>
      <w:r>
        <w:rPr>
          <w:rFonts w:hint="eastAsia"/>
          <w:color w:val="auto"/>
        </w:rPr>
        <w:t>万元以上（含）</w:t>
      </w:r>
      <w:r>
        <w:rPr>
          <w:rFonts w:hint="eastAsia"/>
          <w:color w:val="auto"/>
          <w:lang w:eastAsia="zh-CN"/>
        </w:rPr>
        <w:t>，确因项目评审品目专家资源稀少等特殊情况的，需向同级</w:t>
      </w:r>
      <w:r>
        <w:rPr>
          <w:rFonts w:hint="eastAsia"/>
          <w:color w:val="auto"/>
        </w:rPr>
        <w:t>财政</w:t>
      </w:r>
      <w:r>
        <w:rPr>
          <w:rFonts w:hint="eastAsia"/>
          <w:color w:val="auto"/>
          <w:lang w:eastAsia="zh-CN"/>
        </w:rPr>
        <w:t>政府采购监管</w:t>
      </w:r>
      <w:r>
        <w:rPr>
          <w:rFonts w:hint="eastAsia"/>
          <w:color w:val="auto"/>
        </w:rPr>
        <w:t>部门</w:t>
      </w:r>
      <w:r>
        <w:rPr>
          <w:rFonts w:hint="eastAsia"/>
          <w:color w:val="auto"/>
          <w:lang w:eastAsia="zh-CN"/>
        </w:rPr>
        <w:t>报备。</w:t>
      </w:r>
    </w:p>
    <w:p w14:paraId="1CFF946C">
      <w:pPr>
        <w:numPr>
          <w:ilvl w:val="0"/>
          <w:numId w:val="1"/>
        </w:numPr>
        <w:ind w:firstLine="640" w:firstLineChars="200"/>
        <w:rPr>
          <w:color w:val="auto"/>
        </w:rPr>
      </w:pPr>
      <w:r>
        <w:rPr>
          <w:rFonts w:hint="eastAsia"/>
          <w:color w:val="auto"/>
        </w:rPr>
        <w:t>各</w:t>
      </w:r>
      <w:r>
        <w:rPr>
          <w:rFonts w:hint="eastAsia"/>
          <w:color w:val="auto"/>
          <w:lang w:eastAsia="zh-CN"/>
        </w:rPr>
        <w:t>设区市</w:t>
      </w:r>
      <w:r>
        <w:rPr>
          <w:rFonts w:hint="eastAsia"/>
          <w:color w:val="auto"/>
        </w:rPr>
        <w:t>财政部门可</w:t>
      </w:r>
      <w:r>
        <w:rPr>
          <w:rFonts w:hint="eastAsia"/>
          <w:color w:val="auto"/>
          <w:lang w:eastAsia="zh-CN"/>
        </w:rPr>
        <w:t>结合</w:t>
      </w:r>
      <w:r>
        <w:rPr>
          <w:rFonts w:hint="eastAsia"/>
          <w:color w:val="auto"/>
        </w:rPr>
        <w:t>实际</w:t>
      </w:r>
      <w:r>
        <w:rPr>
          <w:rFonts w:hint="eastAsia"/>
          <w:color w:val="auto"/>
          <w:lang w:eastAsia="zh-CN"/>
        </w:rPr>
        <w:t>，</w:t>
      </w:r>
      <w:r>
        <w:rPr>
          <w:rFonts w:hint="eastAsia"/>
          <w:color w:val="auto"/>
        </w:rPr>
        <w:t>制定本地区政府采购项目适用远程异地评审方式的具体条件，报省级财政部门</w:t>
      </w:r>
      <w:r>
        <w:rPr>
          <w:rFonts w:hint="eastAsia"/>
          <w:color w:val="auto"/>
          <w:lang w:eastAsia="zh-CN"/>
        </w:rPr>
        <w:t>同意</w:t>
      </w:r>
      <w:r>
        <w:rPr>
          <w:rFonts w:hint="eastAsia"/>
          <w:color w:val="auto"/>
        </w:rPr>
        <w:t>后</w:t>
      </w:r>
      <w:r>
        <w:rPr>
          <w:rFonts w:hint="eastAsia"/>
          <w:color w:val="auto"/>
          <w:lang w:eastAsia="zh-CN"/>
        </w:rPr>
        <w:t>执</w:t>
      </w:r>
      <w:r>
        <w:rPr>
          <w:rFonts w:hint="eastAsia"/>
          <w:color w:val="auto"/>
        </w:rPr>
        <w:t>行</w:t>
      </w:r>
      <w:r>
        <w:rPr>
          <w:rFonts w:hint="eastAsia"/>
          <w:color w:val="auto"/>
          <w:lang w:eastAsia="zh-CN"/>
        </w:rPr>
        <w:t>，未制定的，参照本规则执行。</w:t>
      </w:r>
    </w:p>
    <w:p w14:paraId="2D409123">
      <w:pPr>
        <w:pStyle w:val="2"/>
        <w:rPr>
          <w:color w:val="auto"/>
        </w:rPr>
      </w:pPr>
    </w:p>
    <w:p w14:paraId="1A87160D">
      <w:pPr>
        <w:pStyle w:val="2"/>
        <w:jc w:val="center"/>
        <w:rPr>
          <w:color w:val="auto"/>
        </w:rPr>
      </w:pPr>
      <w:r>
        <w:rPr>
          <w:rFonts w:hint="eastAsia" w:ascii="仿宋" w:hAnsi="仿宋" w:eastAsia="仿宋" w:cs="仿宋"/>
          <w:b/>
          <w:bCs w:val="0"/>
          <w:color w:val="auto"/>
        </w:rPr>
        <w:t>第三章 评审场地</w:t>
      </w:r>
    </w:p>
    <w:p w14:paraId="2148FF04">
      <w:pPr>
        <w:numPr>
          <w:ilvl w:val="0"/>
          <w:numId w:val="1"/>
        </w:numPr>
        <w:ind w:firstLine="640" w:firstLineChars="200"/>
      </w:pPr>
      <w:r>
        <w:rPr>
          <w:rFonts w:hint="eastAsia"/>
          <w:color w:val="auto"/>
        </w:rPr>
        <w:t>远程异地评审场地应相对独立，并</w:t>
      </w:r>
      <w:r>
        <w:rPr>
          <w:rFonts w:hint="eastAsia"/>
          <w:color w:val="auto"/>
        </w:rPr>
        <w:t>具备</w:t>
      </w:r>
      <w:r>
        <w:rPr>
          <w:rFonts w:hint="eastAsia"/>
          <w:color w:val="auto"/>
        </w:rPr>
        <w:t>专家签到区、技术管理区、见证监督区、远程开标区和远程评审区5类功能区域</w:t>
      </w:r>
      <w:r>
        <w:rPr>
          <w:rFonts w:hint="eastAsia"/>
          <w:color w:val="auto"/>
          <w:lang w:eastAsia="zh-CN"/>
        </w:rPr>
        <w:t>，</w:t>
      </w:r>
      <w:r>
        <w:rPr>
          <w:rFonts w:hint="eastAsia"/>
          <w:color w:val="auto"/>
        </w:rPr>
        <w:t>专线宽带</w:t>
      </w:r>
      <w:r>
        <w:rPr>
          <w:rFonts w:hint="eastAsia"/>
          <w:color w:val="auto"/>
          <w:lang w:eastAsia="zh-CN"/>
        </w:rPr>
        <w:t>应</w:t>
      </w:r>
      <w:r>
        <w:rPr>
          <w:rFonts w:hint="eastAsia"/>
          <w:color w:val="auto"/>
        </w:rPr>
        <w:t>不低于100M</w:t>
      </w:r>
      <w:r>
        <w:rPr>
          <w:rFonts w:hint="eastAsia"/>
          <w:color w:val="auto"/>
          <w:lang w:eastAsia="zh-CN"/>
        </w:rPr>
        <w:t>，并结合场地自身实际情况，制订《</w:t>
      </w:r>
      <w:r>
        <w:rPr>
          <w:rFonts w:hint="eastAsia"/>
          <w:color w:val="auto"/>
        </w:rPr>
        <w:t>场地管理</w:t>
      </w:r>
      <w:r>
        <w:rPr>
          <w:rFonts w:hint="eastAsia"/>
          <w:color w:val="auto"/>
          <w:lang w:eastAsia="zh-CN"/>
        </w:rPr>
        <w:t>规范》，明确各类人员活动范围、通信工具管理等要求。</w:t>
      </w:r>
    </w:p>
    <w:p w14:paraId="778FE527">
      <w:pPr>
        <w:numPr>
          <w:ilvl w:val="0"/>
          <w:numId w:val="1"/>
        </w:numPr>
        <w:ind w:firstLine="640" w:firstLineChars="200"/>
      </w:pPr>
      <w:r>
        <w:rPr>
          <w:rFonts w:hint="eastAsia"/>
          <w:color w:val="auto"/>
        </w:rPr>
        <w:t>设区市一级建设的远程评审</w:t>
      </w:r>
      <w:r>
        <w:rPr>
          <w:rFonts w:hint="eastAsia"/>
          <w:color w:val="auto"/>
          <w:lang w:eastAsia="zh-CN"/>
        </w:rPr>
        <w:t>场地须</w:t>
      </w:r>
      <w:r>
        <w:rPr>
          <w:rFonts w:hint="eastAsia"/>
          <w:color w:val="auto"/>
        </w:rPr>
        <w:t>保证可容纳不少于8个远程评审单元间，确保在同一时间</w:t>
      </w:r>
      <w:r>
        <w:rPr>
          <w:rFonts w:hint="eastAsia"/>
          <w:color w:val="auto"/>
          <w:lang w:eastAsia="zh-CN"/>
        </w:rPr>
        <w:t>内</w:t>
      </w:r>
      <w:r>
        <w:rPr>
          <w:rFonts w:hint="eastAsia"/>
          <w:color w:val="auto"/>
        </w:rPr>
        <w:t>保障1个主场项目和至少1个</w:t>
      </w:r>
      <w:r>
        <w:rPr>
          <w:rFonts w:hint="eastAsia"/>
          <w:color w:val="auto"/>
          <w:lang w:eastAsia="zh-CN"/>
        </w:rPr>
        <w:t>副场</w:t>
      </w:r>
      <w:r>
        <w:rPr>
          <w:rFonts w:hint="eastAsia"/>
          <w:color w:val="auto"/>
        </w:rPr>
        <w:t>项目进行评审。</w:t>
      </w:r>
    </w:p>
    <w:p w14:paraId="67167A07">
      <w:pPr>
        <w:numPr>
          <w:ilvl w:val="0"/>
          <w:numId w:val="1"/>
        </w:numPr>
        <w:ind w:firstLine="640" w:firstLineChars="200"/>
        <w:rPr>
          <w:rFonts w:hint="eastAsia" w:ascii="仿宋" w:hAnsi="仿宋" w:cs="仿宋"/>
          <w:b/>
          <w:bCs w:val="0"/>
          <w:color w:val="auto"/>
        </w:rPr>
      </w:pPr>
      <w:r>
        <w:rPr>
          <w:color w:val="auto"/>
        </w:rPr>
        <w:t>同一个</w:t>
      </w:r>
      <w:r>
        <w:rPr>
          <w:rFonts w:hint="eastAsia"/>
          <w:color w:val="auto"/>
        </w:rPr>
        <w:t>远程异地评审场地</w:t>
      </w:r>
      <w:r>
        <w:rPr>
          <w:color w:val="auto"/>
        </w:rPr>
        <w:t>每天</w:t>
      </w:r>
      <w:r>
        <w:rPr>
          <w:rFonts w:hint="eastAsia"/>
          <w:color w:val="auto"/>
        </w:rPr>
        <w:t>内</w:t>
      </w:r>
      <w:r>
        <w:rPr>
          <w:color w:val="auto"/>
        </w:rPr>
        <w:t>只能</w:t>
      </w:r>
      <w:r>
        <w:rPr>
          <w:rFonts w:hint="eastAsia"/>
          <w:color w:val="auto"/>
          <w:lang w:eastAsia="zh-CN"/>
        </w:rPr>
        <w:t>安排一场由主场地组织的评审，系统将根据评审场地当天空余有效评审单元间数量，合理分配抽取为评审副场</w:t>
      </w:r>
      <w:r>
        <w:rPr>
          <w:color w:val="auto"/>
        </w:rPr>
        <w:t>。</w:t>
      </w:r>
      <w:r>
        <w:rPr>
          <w:rFonts w:hint="eastAsia"/>
          <w:color w:val="auto"/>
          <w:lang w:eastAsia="zh-CN"/>
        </w:rPr>
        <w:t>省内部分地区因专家资源极为有限，经省级财政部门同意可不纳入被抽取评审副场。</w:t>
      </w:r>
    </w:p>
    <w:p w14:paraId="48BEF59D">
      <w:pPr>
        <w:numPr>
          <w:ilvl w:val="0"/>
          <w:numId w:val="1"/>
        </w:numPr>
        <w:ind w:firstLine="640" w:firstLineChars="200"/>
        <w:rPr>
          <w:color w:val="auto"/>
        </w:rPr>
      </w:pPr>
      <w:r>
        <w:rPr>
          <w:rFonts w:hint="eastAsia"/>
          <w:color w:val="auto"/>
          <w:lang w:val="en-US" w:eastAsia="zh-CN"/>
        </w:rPr>
        <w:t>有条件的县（区）可根据自身需求向省级财政部门申请设立远程评审场地，经批准后方可开展建设。</w:t>
      </w:r>
      <w:r>
        <w:rPr>
          <w:rFonts w:hint="eastAsia"/>
          <w:color w:val="auto"/>
          <w:lang w:eastAsia="zh-CN"/>
        </w:rPr>
        <w:t>未建立远程异地评审场地的，应到就近的远程异地评审场地进行评审活动。</w:t>
      </w:r>
    </w:p>
    <w:p w14:paraId="417AA6A4">
      <w:pPr>
        <w:numPr>
          <w:ilvl w:val="0"/>
          <w:numId w:val="1"/>
        </w:numPr>
        <w:ind w:firstLine="640" w:firstLineChars="200"/>
      </w:pPr>
      <w:r>
        <w:rPr>
          <w:rFonts w:hint="eastAsia"/>
          <w:color w:val="auto"/>
          <w:lang w:eastAsia="zh-CN"/>
        </w:rPr>
        <w:t>全省范围内所有评审场地均可做为跨省远程异地评审主场地，其中省本级、福州、泉州、厦门、漳州等</w:t>
      </w:r>
      <w:r>
        <w:rPr>
          <w:rFonts w:hint="eastAsia"/>
          <w:color w:val="auto"/>
          <w:lang w:val="en-US" w:eastAsia="zh-CN"/>
        </w:rPr>
        <w:t>5个设区市级</w:t>
      </w:r>
      <w:r>
        <w:rPr>
          <w:rFonts w:hint="eastAsia"/>
          <w:color w:val="auto"/>
          <w:lang w:eastAsia="zh-CN"/>
        </w:rPr>
        <w:t>的</w:t>
      </w:r>
      <w:r>
        <w:rPr>
          <w:rFonts w:hint="eastAsia"/>
          <w:color w:val="auto"/>
        </w:rPr>
        <w:t>远程异地评审场地</w:t>
      </w:r>
      <w:r>
        <w:rPr>
          <w:rFonts w:hint="eastAsia"/>
          <w:color w:val="auto"/>
          <w:lang w:eastAsia="zh-CN"/>
        </w:rPr>
        <w:t>作为跨省共享副场地。</w:t>
      </w:r>
    </w:p>
    <w:p w14:paraId="35E67378">
      <w:pPr>
        <w:numPr>
          <w:ilvl w:val="-1"/>
          <w:numId w:val="0"/>
        </w:numPr>
        <w:ind w:firstLine="0" w:firstLineChars="0"/>
        <w:jc w:val="both"/>
      </w:pPr>
    </w:p>
    <w:p w14:paraId="09EA3320">
      <w:pPr>
        <w:numPr>
          <w:ilvl w:val="0"/>
          <w:numId w:val="0"/>
        </w:numPr>
        <w:spacing w:line="600" w:lineRule="exact"/>
        <w:ind w:firstLine="0"/>
        <w:jc w:val="center"/>
      </w:pPr>
      <w:r>
        <w:rPr>
          <w:rFonts w:hint="eastAsia" w:ascii="仿宋" w:hAnsi="仿宋" w:eastAsia="仿宋" w:cs="仿宋"/>
          <w:b/>
          <w:bCs w:val="0"/>
          <w:color w:val="auto"/>
          <w:szCs w:val="20"/>
        </w:rPr>
        <w:t>第四章 评审规则</w:t>
      </w:r>
    </w:p>
    <w:p w14:paraId="44C93B8C">
      <w:pPr>
        <w:numPr>
          <w:ilvl w:val="0"/>
          <w:numId w:val="1"/>
        </w:numPr>
        <w:ind w:firstLine="640" w:firstLineChars="200"/>
        <w:rPr>
          <w:color w:val="auto"/>
        </w:rPr>
      </w:pPr>
      <w:r>
        <w:rPr>
          <w:rFonts w:hint="eastAsia"/>
          <w:color w:val="auto"/>
          <w:lang w:eastAsia="zh-CN"/>
        </w:rPr>
        <w:t>省内</w:t>
      </w:r>
      <w:r>
        <w:rPr>
          <w:rFonts w:hint="eastAsia"/>
          <w:color w:val="auto"/>
        </w:rPr>
        <w:t>远程异地评审的项目，</w:t>
      </w:r>
      <w:r>
        <w:rPr>
          <w:rFonts w:hint="eastAsia"/>
          <w:color w:val="auto"/>
          <w:lang w:eastAsia="zh-CN"/>
        </w:rPr>
        <w:t>副场地及异地专家在开标当日通过系统随机抽取；跨省</w:t>
      </w:r>
      <w:r>
        <w:rPr>
          <w:rFonts w:hint="eastAsia"/>
          <w:color w:val="auto"/>
        </w:rPr>
        <w:t>远程异地评审的项目，</w:t>
      </w:r>
      <w:r>
        <w:rPr>
          <w:rFonts w:hint="eastAsia"/>
          <w:color w:val="auto"/>
          <w:lang w:eastAsia="zh-CN"/>
        </w:rPr>
        <w:t>副场地及异地专家在开标前</w:t>
      </w:r>
      <w:r>
        <w:rPr>
          <w:rFonts w:hint="eastAsia"/>
          <w:color w:val="auto"/>
          <w:lang w:val="en-US" w:eastAsia="zh-CN"/>
        </w:rPr>
        <w:t>1日通过省际间调度模块随机抽取。</w:t>
      </w:r>
    </w:p>
    <w:p w14:paraId="755E8661">
      <w:pPr>
        <w:numPr>
          <w:ilvl w:val="0"/>
          <w:numId w:val="1"/>
        </w:numPr>
        <w:ind w:firstLine="640" w:firstLineChars="200"/>
        <w:rPr>
          <w:color w:val="auto"/>
        </w:rPr>
      </w:pPr>
      <w:r>
        <w:rPr>
          <w:rFonts w:hint="eastAsia"/>
          <w:color w:val="auto"/>
          <w:lang w:eastAsia="zh-CN"/>
        </w:rPr>
        <w:t>跨省</w:t>
      </w:r>
      <w:r>
        <w:rPr>
          <w:rFonts w:hint="eastAsia"/>
          <w:color w:val="auto"/>
        </w:rPr>
        <w:t>远程异地评审</w:t>
      </w:r>
      <w:r>
        <w:rPr>
          <w:rFonts w:hint="eastAsia" w:ascii="Times New Roman" w:hAnsi="Times New Roman" w:eastAsia="仿宋_GB2312" w:cs="Times New Roman"/>
          <w:color w:val="auto"/>
          <w:sz w:val="32"/>
          <w:szCs w:val="32"/>
          <w:highlight w:val="none"/>
          <w:shd w:val="clear" w:color="auto" w:fill="FFFFFF"/>
          <w:lang w:val="en-US" w:eastAsia="zh-CN"/>
        </w:rPr>
        <w:t>主场不得将详细项目信息在预约时告知副场，不得展示预约成功的场地准确信息。预约成功后仅将开标时间、专家人数、专家评审分类等特定信息提供给副场。</w:t>
      </w:r>
    </w:p>
    <w:p w14:paraId="2561F7A8">
      <w:pPr>
        <w:numPr>
          <w:ilvl w:val="0"/>
          <w:numId w:val="1"/>
        </w:numPr>
        <w:ind w:firstLine="640" w:firstLineChars="200"/>
        <w:rPr>
          <w:color w:val="auto"/>
        </w:rPr>
      </w:pPr>
      <w:r>
        <w:rPr>
          <w:rFonts w:hint="eastAsia"/>
          <w:color w:val="auto"/>
        </w:rPr>
        <w:t>采用远程异地评审的项目，</w:t>
      </w:r>
      <w:r>
        <w:rPr>
          <w:rFonts w:hint="eastAsia"/>
          <w:color w:val="auto"/>
          <w:lang w:eastAsia="zh-CN"/>
        </w:rPr>
        <w:t>抽取</w:t>
      </w:r>
      <w:r>
        <w:rPr>
          <w:rFonts w:hint="eastAsia"/>
          <w:color w:val="auto"/>
        </w:rPr>
        <w:t>异地专家</w:t>
      </w:r>
      <w:r>
        <w:rPr>
          <w:rFonts w:hint="eastAsia"/>
          <w:color w:val="auto"/>
          <w:lang w:eastAsia="zh-CN"/>
        </w:rPr>
        <w:t>的</w:t>
      </w:r>
      <w:r>
        <w:rPr>
          <w:rFonts w:hint="eastAsia"/>
          <w:color w:val="auto"/>
        </w:rPr>
        <w:t>人数不得少于</w:t>
      </w:r>
      <w:r>
        <w:rPr>
          <w:rFonts w:hint="eastAsia"/>
          <w:color w:val="auto"/>
          <w:lang w:eastAsia="zh-CN"/>
        </w:rPr>
        <w:t>当次项目评审委员会总人数</w:t>
      </w:r>
      <w:r>
        <w:rPr>
          <w:rFonts w:hint="eastAsia"/>
          <w:color w:val="auto"/>
        </w:rPr>
        <w:t>的</w:t>
      </w:r>
      <w:r>
        <w:rPr>
          <w:rFonts w:hint="eastAsia"/>
          <w:color w:val="auto"/>
          <w:lang w:eastAsia="zh-CN"/>
        </w:rPr>
        <w:t>二</w:t>
      </w:r>
      <w:r>
        <w:rPr>
          <w:rFonts w:hint="eastAsia"/>
          <w:color w:val="auto"/>
        </w:rPr>
        <w:t>分之一。</w:t>
      </w:r>
    </w:p>
    <w:p w14:paraId="28539673">
      <w:pPr>
        <w:numPr>
          <w:ilvl w:val="0"/>
          <w:numId w:val="1"/>
        </w:numPr>
        <w:ind w:firstLine="640" w:firstLineChars="200"/>
        <w:rPr>
          <w:color w:val="auto"/>
        </w:rPr>
      </w:pPr>
      <w:r>
        <w:rPr>
          <w:rFonts w:hint="eastAsia"/>
          <w:color w:val="auto"/>
        </w:rPr>
        <w:t>评审专家签到时的电子签名仅用于</w:t>
      </w:r>
      <w:r>
        <w:rPr>
          <w:rFonts w:hint="eastAsia"/>
          <w:color w:val="auto"/>
          <w:lang w:eastAsia="zh-CN"/>
        </w:rPr>
        <w:t>当</w:t>
      </w:r>
      <w:r>
        <w:rPr>
          <w:rFonts w:hint="eastAsia"/>
          <w:color w:val="auto"/>
        </w:rPr>
        <w:t>次项目评审中专家</w:t>
      </w:r>
      <w:r>
        <w:rPr>
          <w:rFonts w:hint="eastAsia"/>
          <w:color w:val="auto"/>
          <w:lang w:eastAsia="zh-CN"/>
        </w:rPr>
        <w:t>自己</w:t>
      </w:r>
      <w:r>
        <w:rPr>
          <w:rFonts w:hint="eastAsia"/>
          <w:color w:val="auto"/>
        </w:rPr>
        <w:t>评审结果</w:t>
      </w:r>
      <w:r>
        <w:rPr>
          <w:rFonts w:hint="eastAsia"/>
          <w:color w:val="auto"/>
          <w:lang w:eastAsia="zh-CN"/>
        </w:rPr>
        <w:t>的</w:t>
      </w:r>
      <w:r>
        <w:rPr>
          <w:rFonts w:hint="eastAsia"/>
          <w:color w:val="auto"/>
        </w:rPr>
        <w:t>确认</w:t>
      </w:r>
      <w:r>
        <w:rPr>
          <w:rFonts w:hint="eastAsia"/>
          <w:color w:val="auto"/>
        </w:rPr>
        <w:t>，评审结束后</w:t>
      </w:r>
      <w:r>
        <w:rPr>
          <w:rFonts w:hint="eastAsia"/>
          <w:color w:val="auto"/>
          <w:lang w:eastAsia="zh-CN"/>
        </w:rPr>
        <w:t>自动</w:t>
      </w:r>
      <w:r>
        <w:rPr>
          <w:rFonts w:hint="eastAsia"/>
          <w:color w:val="auto"/>
        </w:rPr>
        <w:t>失效。</w:t>
      </w:r>
    </w:p>
    <w:p w14:paraId="07D2142B">
      <w:pPr>
        <w:numPr>
          <w:ilvl w:val="0"/>
          <w:numId w:val="1"/>
        </w:numPr>
        <w:ind w:firstLine="640" w:firstLineChars="200"/>
        <w:rPr>
          <w:color w:val="auto"/>
        </w:rPr>
      </w:pPr>
      <w:r>
        <w:rPr>
          <w:rFonts w:hint="eastAsia"/>
          <w:color w:val="auto"/>
          <w:lang w:eastAsia="zh-CN"/>
        </w:rPr>
        <w:t>项目</w:t>
      </w:r>
      <w:r>
        <w:rPr>
          <w:rFonts w:hint="eastAsia"/>
          <w:color w:val="auto"/>
        </w:rPr>
        <w:t>评审组长</w:t>
      </w:r>
      <w:r>
        <w:rPr>
          <w:rFonts w:hint="eastAsia"/>
          <w:color w:val="auto"/>
          <w:lang w:eastAsia="zh-CN"/>
        </w:rPr>
        <w:t>由</w:t>
      </w:r>
      <w:r>
        <w:rPr>
          <w:rFonts w:hint="eastAsia"/>
          <w:color w:val="auto"/>
        </w:rPr>
        <w:t>评审专家通过系统投票推举。</w:t>
      </w:r>
      <w:r>
        <w:rPr>
          <w:rFonts w:hint="eastAsia"/>
          <w:color w:val="auto"/>
        </w:rPr>
        <w:t>得票结果不唯一的，由系统确定得票最多的人为评审组长，得票最多的人选有2人及以上的，由系统随机抽取其中1人为评审组长。</w:t>
      </w:r>
    </w:p>
    <w:p w14:paraId="0A2E35F7">
      <w:pPr>
        <w:numPr>
          <w:ilvl w:val="0"/>
          <w:numId w:val="1"/>
        </w:numPr>
        <w:ind w:firstLine="640" w:firstLineChars="200"/>
        <w:rPr>
          <w:color w:val="auto"/>
        </w:rPr>
      </w:pPr>
      <w:r>
        <w:rPr>
          <w:rFonts w:hint="eastAsia"/>
          <w:color w:val="auto"/>
        </w:rPr>
        <w:t>评审专家在项目评审过程中，不得通过视频会议谈论与项目评审无关</w:t>
      </w:r>
      <w:r>
        <w:rPr>
          <w:rFonts w:hint="eastAsia"/>
          <w:color w:val="auto"/>
          <w:lang w:eastAsia="zh-CN"/>
        </w:rPr>
        <w:t>的</w:t>
      </w:r>
      <w:r>
        <w:rPr>
          <w:rFonts w:hint="eastAsia"/>
          <w:color w:val="auto"/>
        </w:rPr>
        <w:t>事宜。</w:t>
      </w:r>
    </w:p>
    <w:p w14:paraId="5310F5CC">
      <w:pPr>
        <w:numPr>
          <w:ilvl w:val="0"/>
          <w:numId w:val="1"/>
        </w:numPr>
        <w:ind w:firstLine="640" w:firstLineChars="200"/>
        <w:rPr>
          <w:color w:val="auto"/>
        </w:rPr>
      </w:pPr>
      <w:r>
        <w:rPr>
          <w:rFonts w:hint="eastAsia"/>
          <w:color w:val="auto"/>
          <w:lang w:eastAsia="zh-CN"/>
        </w:rPr>
        <w:t>评审期间，评审专家原则上</w:t>
      </w:r>
      <w:r>
        <w:rPr>
          <w:rFonts w:hint="eastAsia"/>
          <w:color w:val="auto"/>
        </w:rPr>
        <w:t>不得</w:t>
      </w:r>
      <w:r>
        <w:rPr>
          <w:rFonts w:hint="eastAsia"/>
          <w:color w:val="auto"/>
          <w:lang w:eastAsia="zh-CN"/>
        </w:rPr>
        <w:t>离开</w:t>
      </w:r>
      <w:r>
        <w:rPr>
          <w:rFonts w:hint="eastAsia"/>
          <w:color w:val="auto"/>
        </w:rPr>
        <w:t>远程评审单元间，</w:t>
      </w:r>
      <w:r>
        <w:rPr>
          <w:rFonts w:hint="eastAsia"/>
          <w:color w:val="auto"/>
          <w:lang w:eastAsia="zh-CN"/>
        </w:rPr>
        <w:t>特殊情况下须离开的，应</w:t>
      </w:r>
      <w:r>
        <w:rPr>
          <w:rFonts w:hint="eastAsia"/>
          <w:color w:val="auto"/>
        </w:rPr>
        <w:t>征得评审组长</w:t>
      </w:r>
      <w:r>
        <w:rPr>
          <w:rFonts w:hint="eastAsia"/>
          <w:color w:val="auto"/>
          <w:lang w:eastAsia="zh-CN"/>
        </w:rPr>
        <w:t>的</w:t>
      </w:r>
      <w:r>
        <w:rPr>
          <w:rFonts w:hint="eastAsia"/>
          <w:color w:val="auto"/>
        </w:rPr>
        <w:t>同意，期间不得取回或使用手机等通信设备。</w:t>
      </w:r>
    </w:p>
    <w:p w14:paraId="17F7566E">
      <w:pPr>
        <w:numPr>
          <w:ilvl w:val="0"/>
          <w:numId w:val="1"/>
        </w:numPr>
        <w:ind w:firstLine="640" w:firstLineChars="200"/>
        <w:rPr>
          <w:color w:val="auto"/>
        </w:rPr>
      </w:pPr>
      <w:r>
        <w:rPr>
          <w:rFonts w:hint="eastAsia"/>
          <w:color w:val="auto"/>
          <w:lang w:eastAsia="zh-CN"/>
        </w:rPr>
        <w:t>除场地管理人员外原则上任何人</w:t>
      </w:r>
      <w:r>
        <w:rPr>
          <w:rFonts w:hint="eastAsia"/>
          <w:color w:val="auto"/>
        </w:rPr>
        <w:t>不得擅自进入正在评审的单元间，不得干扰专家自主评审。</w:t>
      </w:r>
    </w:p>
    <w:p w14:paraId="07876547">
      <w:pPr>
        <w:numPr>
          <w:ilvl w:val="0"/>
          <w:numId w:val="0"/>
        </w:numPr>
        <w:ind w:firstLine="0" w:firstLineChars="0"/>
        <w:rPr>
          <w:color w:val="auto"/>
        </w:rPr>
      </w:pPr>
    </w:p>
    <w:p w14:paraId="3F941D2E">
      <w:pPr>
        <w:pStyle w:val="2"/>
        <w:jc w:val="center"/>
        <w:rPr>
          <w:rFonts w:hint="eastAsia" w:ascii="仿宋" w:hAnsi="仿宋" w:eastAsia="仿宋" w:cs="仿宋"/>
          <w:b/>
          <w:bCs w:val="0"/>
          <w:color w:val="auto"/>
        </w:rPr>
      </w:pPr>
      <w:r>
        <w:rPr>
          <w:rFonts w:hint="eastAsia" w:ascii="仿宋" w:hAnsi="仿宋" w:eastAsia="仿宋" w:cs="仿宋"/>
          <w:b/>
          <w:bCs w:val="0"/>
          <w:color w:val="auto"/>
        </w:rPr>
        <w:t>第五章 评审管理</w:t>
      </w:r>
    </w:p>
    <w:p w14:paraId="65760384">
      <w:pPr>
        <w:numPr>
          <w:ilvl w:val="0"/>
          <w:numId w:val="1"/>
        </w:numPr>
        <w:ind w:firstLine="640" w:firstLineChars="200"/>
        <w:rPr>
          <w:color w:val="auto"/>
        </w:rPr>
      </w:pPr>
      <w:r>
        <w:rPr>
          <w:rFonts w:hint="eastAsia"/>
          <w:color w:val="auto"/>
          <w:lang w:eastAsia="zh-CN"/>
        </w:rPr>
        <w:t>政府采购远程异地评审应当设</w:t>
      </w:r>
      <w:r>
        <w:rPr>
          <w:rFonts w:hint="eastAsia"/>
          <w:color w:val="auto"/>
          <w:lang w:val="en-US" w:eastAsia="zh-CN"/>
        </w:rPr>
        <w:t>1名评审</w:t>
      </w:r>
      <w:r>
        <w:rPr>
          <w:rFonts w:hint="eastAsia"/>
          <w:color w:val="auto"/>
          <w:lang w:eastAsia="zh-CN"/>
        </w:rPr>
        <w:t>场地管理员</w:t>
      </w:r>
      <w:r>
        <w:rPr>
          <w:rFonts w:hint="eastAsia"/>
          <w:color w:val="auto"/>
          <w:lang w:val="en-US" w:eastAsia="zh-CN"/>
        </w:rPr>
        <w:t>，由场地建设单位或服务单位指派，费用自理，主要负责远程异地评审场地的评审秩序、设备日常维护和评审保障服务等工作，</w:t>
      </w:r>
      <w:r>
        <w:rPr>
          <w:rFonts w:hint="eastAsia"/>
          <w:color w:val="auto"/>
          <w:lang w:eastAsia="zh-CN"/>
        </w:rPr>
        <w:t>严格执行《远程异地评审场地管理人员行为规范》</w:t>
      </w:r>
      <w:r>
        <w:rPr>
          <w:rFonts w:hint="eastAsia"/>
          <w:color w:val="auto"/>
        </w:rPr>
        <w:t>。</w:t>
      </w:r>
    </w:p>
    <w:p w14:paraId="5C7DF069">
      <w:pPr>
        <w:numPr>
          <w:ilvl w:val="0"/>
          <w:numId w:val="1"/>
        </w:numPr>
        <w:ind w:firstLine="640" w:firstLineChars="200"/>
        <w:rPr>
          <w:color w:val="auto"/>
        </w:rPr>
      </w:pPr>
      <w:r>
        <w:rPr>
          <w:rFonts w:hint="eastAsia"/>
          <w:color w:val="auto"/>
        </w:rPr>
        <w:t>评审专家到达评审地点后，</w:t>
      </w:r>
      <w:r>
        <w:rPr>
          <w:rFonts w:hint="eastAsia"/>
          <w:color w:val="auto"/>
          <w:lang w:eastAsia="zh-CN"/>
        </w:rPr>
        <w:t>应</w:t>
      </w:r>
      <w:r>
        <w:rPr>
          <w:rFonts w:hint="eastAsia"/>
          <w:color w:val="auto"/>
        </w:rPr>
        <w:t>第一时间通过可信电签一体机进行签到，最后一个专家签到后，由系统自动通知主副场地管理员引导专家进入评审区。</w:t>
      </w:r>
    </w:p>
    <w:p w14:paraId="28B9FE57">
      <w:pPr>
        <w:numPr>
          <w:ilvl w:val="0"/>
          <w:numId w:val="1"/>
        </w:numPr>
        <w:ind w:firstLine="640" w:firstLineChars="200"/>
        <w:rPr>
          <w:color w:val="auto"/>
        </w:rPr>
      </w:pPr>
      <w:r>
        <w:rPr>
          <w:rFonts w:hint="eastAsia"/>
          <w:color w:val="auto"/>
        </w:rPr>
        <w:t>采购人监督人员</w:t>
      </w:r>
      <w:r>
        <w:rPr>
          <w:rFonts w:hint="eastAsia"/>
          <w:color w:val="auto"/>
        </w:rPr>
        <w:t>（不超过2人）</w:t>
      </w:r>
      <w:r>
        <w:rPr>
          <w:rFonts w:hint="eastAsia"/>
          <w:color w:val="auto"/>
        </w:rPr>
        <w:t>应在项目评审开始前，进入见证监督区，</w:t>
      </w:r>
      <w:r>
        <w:rPr>
          <w:rFonts w:hint="eastAsia"/>
          <w:color w:val="auto"/>
          <w:lang w:eastAsia="zh-CN"/>
        </w:rPr>
        <w:t>并</w:t>
      </w:r>
      <w:r>
        <w:rPr>
          <w:rFonts w:hint="eastAsia"/>
          <w:color w:val="auto"/>
        </w:rPr>
        <w:t>通过远程音视频系统对所有远程评审单元内的评审情况进行</w:t>
      </w:r>
      <w:r>
        <w:rPr>
          <w:rFonts w:hint="eastAsia"/>
          <w:color w:val="auto"/>
          <w:lang w:eastAsia="zh-CN"/>
        </w:rPr>
        <w:t>实时</w:t>
      </w:r>
      <w:r>
        <w:rPr>
          <w:rFonts w:hint="eastAsia"/>
          <w:color w:val="auto"/>
        </w:rPr>
        <w:t>监督。</w:t>
      </w:r>
    </w:p>
    <w:p w14:paraId="20A3BA5A">
      <w:pPr>
        <w:numPr>
          <w:ilvl w:val="0"/>
          <w:numId w:val="1"/>
        </w:numPr>
        <w:ind w:firstLine="640" w:firstLineChars="200"/>
        <w:rPr>
          <w:color w:val="auto"/>
        </w:rPr>
      </w:pPr>
      <w:r>
        <w:rPr>
          <w:rFonts w:hint="eastAsia"/>
          <w:color w:val="auto"/>
        </w:rPr>
        <w:t>项目评审过程中</w:t>
      </w:r>
      <w:r>
        <w:rPr>
          <w:rFonts w:hint="eastAsia"/>
          <w:color w:val="auto"/>
          <w:lang w:eastAsia="zh-CN"/>
        </w:rPr>
        <w:t>，</w:t>
      </w:r>
      <w:r>
        <w:rPr>
          <w:rFonts w:hint="eastAsia"/>
          <w:color w:val="auto"/>
        </w:rPr>
        <w:t>宣布评审纪律、组织评审工作、维护评审秩序</w:t>
      </w:r>
      <w:r>
        <w:rPr>
          <w:rFonts w:hint="eastAsia"/>
          <w:color w:val="auto"/>
          <w:lang w:eastAsia="zh-CN"/>
        </w:rPr>
        <w:t>等工作</w:t>
      </w:r>
      <w:r>
        <w:rPr>
          <w:rFonts w:hint="eastAsia"/>
          <w:color w:val="auto"/>
        </w:rPr>
        <w:t>由评审组长负责</w:t>
      </w:r>
      <w:r>
        <w:rPr>
          <w:rFonts w:hint="eastAsia"/>
          <w:color w:val="auto"/>
          <w:lang w:eastAsia="zh-CN"/>
        </w:rPr>
        <w:t>，采购人和代理机构应当通过见证监督系统进行实时监督。</w:t>
      </w:r>
    </w:p>
    <w:p w14:paraId="4220ED65">
      <w:pPr>
        <w:numPr>
          <w:ilvl w:val="0"/>
          <w:numId w:val="1"/>
        </w:numPr>
        <w:ind w:firstLine="640" w:firstLineChars="200"/>
        <w:rPr>
          <w:color w:val="auto"/>
        </w:rPr>
      </w:pPr>
      <w:r>
        <w:rPr>
          <w:rFonts w:hint="eastAsia" w:ascii="Times New Roman" w:hAnsi="Times New Roman" w:eastAsia="仿宋_GB2312" w:cs="Times New Roman"/>
          <w:sz w:val="32"/>
          <w:szCs w:val="32"/>
          <w:shd w:val="clear" w:color="auto" w:fill="FFFFFF"/>
          <w:lang w:val="en-US" w:eastAsia="zh-CN"/>
        </w:rPr>
        <w:t>远程评审过程中评审委员会发起澄清说明时，应通过项目所在省的评审系统以视频、音频或文字交流方式进行沟通确认。递交投标（响应）文件的供应商进行的澄清、说明，由评审委员会成员形成一致意见后作为政府采购项目档案留存。</w:t>
      </w:r>
    </w:p>
    <w:p w14:paraId="0D2DC021">
      <w:pPr>
        <w:numPr>
          <w:ilvl w:val="0"/>
          <w:numId w:val="1"/>
        </w:numPr>
        <w:ind w:firstLine="640" w:firstLineChars="200"/>
        <w:rPr>
          <w:color w:val="auto"/>
        </w:rPr>
      </w:pPr>
      <w:r>
        <w:rPr>
          <w:rFonts w:hint="eastAsia" w:ascii="Times New Roman" w:hAnsi="Times New Roman" w:eastAsia="仿宋_GB2312" w:cs="Times New Roman"/>
          <w:sz w:val="32"/>
          <w:szCs w:val="32"/>
          <w:shd w:val="clear" w:color="auto" w:fill="FFFFFF"/>
          <w:lang w:val="en-US" w:eastAsia="zh-CN"/>
        </w:rPr>
        <w:t>远程异地评审项目需对评审结果核对的，由主场组织评审委员会进行复核。</w:t>
      </w:r>
    </w:p>
    <w:p w14:paraId="08481A92">
      <w:pPr>
        <w:numPr>
          <w:ilvl w:val="0"/>
          <w:numId w:val="1"/>
        </w:numPr>
        <w:spacing w:before="0" w:beforeAutospacing="0" w:after="0" w:afterAutospacing="0" w:line="600" w:lineRule="exact"/>
        <w:ind w:left="0" w:leftChars="0" w:firstLine="640" w:firstLineChars="200"/>
        <w:jc w:val="both"/>
        <w:rPr>
          <w:rFonts w:hint="default" w:ascii="Times New Roman" w:hAnsi="Times New Roman" w:eastAsia="仿宋_GB2312" w:cs="Times New Roman"/>
          <w:color w:val="auto"/>
          <w:sz w:val="32"/>
          <w:szCs w:val="32"/>
          <w:highlight w:val="none"/>
          <w:shd w:val="clear" w:color="auto" w:fill="FFFFFF"/>
          <w:lang w:val="en-US" w:eastAsia="zh-CN"/>
        </w:rPr>
      </w:pPr>
      <w:r>
        <w:rPr>
          <w:rFonts w:hint="eastAsia"/>
          <w:color w:val="auto"/>
        </w:rPr>
        <w:t>采购人监督人员</w:t>
      </w:r>
      <w:r>
        <w:rPr>
          <w:rFonts w:hint="eastAsia"/>
          <w:color w:val="auto"/>
        </w:rPr>
        <w:t>及采购代理机构现场组织人员</w:t>
      </w:r>
      <w:r>
        <w:rPr>
          <w:rFonts w:hint="eastAsia"/>
          <w:color w:val="auto"/>
        </w:rPr>
        <w:t>如发现专家在评审过程中存在违规言行或协商评审的，应通过场地管理人员及时提醒和制止。提醒和制止无效或情节严重的，可以终止评审</w:t>
      </w:r>
      <w:r>
        <w:rPr>
          <w:rFonts w:hint="eastAsia"/>
          <w:color w:val="auto"/>
          <w:lang w:eastAsia="zh-CN"/>
        </w:rPr>
        <w:t>同时</w:t>
      </w:r>
      <w:r>
        <w:rPr>
          <w:rFonts w:hint="eastAsia"/>
          <w:color w:val="auto"/>
        </w:rPr>
        <w:t>做好记录</w:t>
      </w:r>
      <w:r>
        <w:rPr>
          <w:rFonts w:hint="eastAsia"/>
          <w:color w:val="auto"/>
          <w:lang w:eastAsia="zh-CN"/>
        </w:rPr>
        <w:t>，</w:t>
      </w:r>
      <w:r>
        <w:rPr>
          <w:rFonts w:hint="eastAsia"/>
          <w:color w:val="auto"/>
        </w:rPr>
        <w:t>并</w:t>
      </w:r>
      <w:r>
        <w:rPr>
          <w:rFonts w:hint="eastAsia"/>
          <w:color w:val="auto"/>
          <w:lang w:eastAsia="zh-CN"/>
        </w:rPr>
        <w:t>报告当地财政部门</w:t>
      </w:r>
      <w:r>
        <w:rPr>
          <w:rFonts w:hint="eastAsia"/>
          <w:color w:val="auto"/>
        </w:rPr>
        <w:t>。</w:t>
      </w:r>
    </w:p>
    <w:p w14:paraId="6925F943">
      <w:pPr>
        <w:numPr>
          <w:ilvl w:val="0"/>
          <w:numId w:val="1"/>
        </w:numPr>
        <w:spacing w:before="0" w:beforeAutospacing="0" w:after="0" w:afterAutospacing="0" w:line="600" w:lineRule="exact"/>
        <w:ind w:left="0" w:leftChars="0" w:firstLine="640" w:firstLineChars="200"/>
        <w:jc w:val="both"/>
        <w:rPr>
          <w:rFonts w:hint="eastAsia" w:ascii="Times New Roman" w:hAnsi="Times New Roman" w:eastAsia="仿宋_GB2312" w:cs="Times New Roman"/>
          <w:sz w:val="32"/>
          <w:szCs w:val="32"/>
          <w:shd w:val="clear" w:color="auto" w:fill="FFFFFF"/>
        </w:rPr>
      </w:pPr>
      <w:r>
        <w:rPr>
          <w:rFonts w:hint="eastAsia"/>
          <w:color w:val="auto"/>
          <w:lang w:eastAsia="zh-CN"/>
        </w:rPr>
        <w:t>跨省远程异地</w:t>
      </w:r>
      <w:r>
        <w:rPr>
          <w:rFonts w:hint="default" w:ascii="Times New Roman" w:hAnsi="Times New Roman" w:eastAsia="仿宋_GB2312" w:cs="Times New Roman"/>
          <w:color w:val="auto"/>
          <w:sz w:val="32"/>
          <w:szCs w:val="32"/>
          <w:highlight w:val="none"/>
          <w:shd w:val="clear" w:color="auto" w:fill="FFFFFF"/>
          <w:lang w:val="en-US" w:eastAsia="zh-CN"/>
        </w:rPr>
        <w:t>评审</w:t>
      </w:r>
      <w:r>
        <w:rPr>
          <w:rFonts w:hint="eastAsia" w:ascii="Times New Roman" w:hAnsi="Times New Roman" w:eastAsia="仿宋_GB2312" w:cs="Times New Roman"/>
          <w:color w:val="auto"/>
          <w:sz w:val="32"/>
          <w:szCs w:val="32"/>
          <w:highlight w:val="none"/>
          <w:shd w:val="clear" w:color="auto" w:fill="FFFFFF"/>
          <w:lang w:val="en-US" w:eastAsia="zh-CN"/>
        </w:rPr>
        <w:t>项目因不可抗力原因</w:t>
      </w:r>
      <w:r>
        <w:rPr>
          <w:rFonts w:hint="default" w:ascii="Times New Roman" w:hAnsi="Times New Roman" w:eastAsia="仿宋_GB2312" w:cs="Times New Roman"/>
          <w:color w:val="auto"/>
          <w:sz w:val="32"/>
          <w:szCs w:val="32"/>
          <w:highlight w:val="none"/>
          <w:shd w:val="clear" w:color="auto" w:fill="FFFFFF"/>
          <w:lang w:val="en-US" w:eastAsia="zh-CN"/>
        </w:rPr>
        <w:t>不具备跨省评审条件的</w:t>
      </w:r>
      <w:r>
        <w:rPr>
          <w:rFonts w:hint="eastAsia" w:ascii="Times New Roman" w:hAnsi="Times New Roman" w:eastAsia="仿宋_GB2312" w:cs="Times New Roman"/>
          <w:color w:val="auto"/>
          <w:sz w:val="32"/>
          <w:szCs w:val="32"/>
          <w:highlight w:val="none"/>
          <w:shd w:val="clear" w:color="auto" w:fill="FFFFFF"/>
          <w:lang w:val="en-US" w:eastAsia="zh-CN"/>
        </w:rPr>
        <w:t>，由项目采购人向同级财政部门报备后，</w:t>
      </w:r>
      <w:r>
        <w:rPr>
          <w:rFonts w:hint="default" w:ascii="Times New Roman" w:hAnsi="Times New Roman" w:eastAsia="仿宋_GB2312" w:cs="Times New Roman"/>
          <w:color w:val="auto"/>
          <w:sz w:val="32"/>
          <w:szCs w:val="32"/>
          <w:highlight w:val="none"/>
          <w:shd w:val="clear" w:color="auto" w:fill="FFFFFF"/>
          <w:lang w:val="en-US" w:eastAsia="zh-CN"/>
        </w:rPr>
        <w:t>可转为省内远程异地评审</w:t>
      </w:r>
      <w:r>
        <w:rPr>
          <w:rFonts w:hint="eastAsia" w:ascii="Times New Roman" w:hAnsi="Times New Roman" w:eastAsia="仿宋_GB2312" w:cs="Times New Roman"/>
          <w:color w:val="auto"/>
          <w:sz w:val="32"/>
          <w:szCs w:val="32"/>
          <w:highlight w:val="none"/>
          <w:shd w:val="clear" w:color="auto" w:fill="FFFFFF"/>
          <w:lang w:val="en-US" w:eastAsia="zh-CN"/>
        </w:rPr>
        <w:t>，采购人</w:t>
      </w:r>
      <w:r>
        <w:rPr>
          <w:rFonts w:hint="default" w:ascii="Times New Roman" w:hAnsi="Times New Roman" w:eastAsia="仿宋_GB2312" w:cs="Times New Roman"/>
          <w:color w:val="auto"/>
          <w:sz w:val="32"/>
          <w:szCs w:val="32"/>
          <w:highlight w:val="none"/>
          <w:shd w:val="clear" w:color="auto" w:fill="FFFFFF"/>
          <w:lang w:val="en-US" w:eastAsia="zh-CN"/>
        </w:rPr>
        <w:t>及参与评标活动的各方主体及其有关工作人员应当</w:t>
      </w:r>
      <w:r>
        <w:rPr>
          <w:rFonts w:hint="eastAsia" w:ascii="Times New Roman" w:hAnsi="Times New Roman" w:eastAsia="仿宋_GB2312" w:cs="Times New Roman"/>
          <w:color w:val="auto"/>
          <w:sz w:val="32"/>
          <w:szCs w:val="32"/>
          <w:highlight w:val="none"/>
          <w:shd w:val="clear" w:color="auto" w:fill="FFFFFF"/>
          <w:lang w:val="en-US" w:eastAsia="zh-CN"/>
        </w:rPr>
        <w:t>予以</w:t>
      </w:r>
      <w:r>
        <w:rPr>
          <w:rFonts w:hint="default" w:ascii="Times New Roman" w:hAnsi="Times New Roman" w:eastAsia="仿宋_GB2312" w:cs="Times New Roman"/>
          <w:color w:val="auto"/>
          <w:sz w:val="32"/>
          <w:szCs w:val="32"/>
          <w:highlight w:val="none"/>
          <w:shd w:val="clear" w:color="auto" w:fill="FFFFFF"/>
          <w:lang w:val="en-US" w:eastAsia="zh-CN"/>
        </w:rPr>
        <w:t>配合</w:t>
      </w:r>
      <w:r>
        <w:rPr>
          <w:rFonts w:hint="eastAsia" w:ascii="Times New Roman" w:hAnsi="Times New Roman" w:eastAsia="仿宋_GB2312" w:cs="Times New Roman"/>
          <w:color w:val="auto"/>
          <w:sz w:val="32"/>
          <w:szCs w:val="32"/>
          <w:highlight w:val="none"/>
          <w:shd w:val="clear" w:color="auto" w:fill="FFFFFF"/>
          <w:lang w:val="en-US" w:eastAsia="zh-CN"/>
        </w:rPr>
        <w:t>，</w:t>
      </w:r>
      <w:r>
        <w:rPr>
          <w:rFonts w:hint="default" w:ascii="Times New Roman" w:hAnsi="Times New Roman" w:eastAsia="仿宋_GB2312" w:cs="Times New Roman"/>
          <w:color w:val="auto"/>
          <w:sz w:val="32"/>
          <w:szCs w:val="32"/>
          <w:highlight w:val="none"/>
          <w:shd w:val="clear" w:color="auto" w:fill="FFFFFF"/>
          <w:lang w:val="en-US" w:eastAsia="zh-CN"/>
        </w:rPr>
        <w:t>做好</w:t>
      </w:r>
      <w:r>
        <w:rPr>
          <w:rFonts w:hint="eastAsia" w:ascii="Times New Roman" w:hAnsi="Times New Roman" w:eastAsia="仿宋_GB2312" w:cs="Times New Roman"/>
          <w:color w:val="auto"/>
          <w:sz w:val="32"/>
          <w:szCs w:val="32"/>
          <w:highlight w:val="none"/>
          <w:shd w:val="clear" w:color="auto" w:fill="FFFFFF"/>
          <w:lang w:val="en-US" w:eastAsia="zh-CN"/>
        </w:rPr>
        <w:t>相关</w:t>
      </w:r>
      <w:r>
        <w:rPr>
          <w:rFonts w:hint="default" w:ascii="Times New Roman" w:hAnsi="Times New Roman" w:eastAsia="仿宋_GB2312" w:cs="Times New Roman"/>
          <w:color w:val="auto"/>
          <w:sz w:val="32"/>
          <w:szCs w:val="32"/>
          <w:highlight w:val="none"/>
          <w:shd w:val="clear" w:color="auto" w:fill="FFFFFF"/>
          <w:lang w:val="en-US" w:eastAsia="zh-CN"/>
        </w:rPr>
        <w:t>保密工作</w:t>
      </w:r>
      <w:r>
        <w:rPr>
          <w:rFonts w:hint="eastAsia" w:ascii="Times New Roman" w:hAnsi="Times New Roman" w:eastAsia="仿宋_GB2312" w:cs="Times New Roman"/>
          <w:color w:val="auto"/>
          <w:sz w:val="32"/>
          <w:szCs w:val="32"/>
          <w:highlight w:val="none"/>
          <w:shd w:val="clear" w:color="auto" w:fill="FFFFFF"/>
          <w:lang w:val="en-US" w:eastAsia="zh-CN"/>
        </w:rPr>
        <w:t>，并将未进行跨省评审的情况说明（加盖采购人单位公章）</w:t>
      </w:r>
      <w:r>
        <w:rPr>
          <w:rFonts w:hint="eastAsia" w:ascii="Times New Roman" w:hAnsi="Times New Roman" w:eastAsia="仿宋_GB2312" w:cs="Times New Roman"/>
          <w:sz w:val="32"/>
          <w:szCs w:val="32"/>
          <w:shd w:val="clear" w:color="auto" w:fill="FFFFFF"/>
        </w:rPr>
        <w:t>作为</w:t>
      </w:r>
      <w:r>
        <w:rPr>
          <w:rFonts w:hint="eastAsia" w:ascii="Times New Roman" w:hAnsi="Times New Roman" w:eastAsia="仿宋_GB2312" w:cs="Times New Roman"/>
          <w:sz w:val="32"/>
          <w:szCs w:val="32"/>
          <w:shd w:val="clear" w:color="auto" w:fill="FFFFFF"/>
          <w:lang w:val="en-US" w:eastAsia="zh-CN"/>
        </w:rPr>
        <w:t>项目评审过程资料</w:t>
      </w:r>
      <w:r>
        <w:rPr>
          <w:rFonts w:hint="eastAsia" w:ascii="Times New Roman" w:hAnsi="Times New Roman" w:eastAsia="仿宋_GB2312" w:cs="Times New Roman"/>
          <w:sz w:val="32"/>
          <w:szCs w:val="32"/>
          <w:shd w:val="clear" w:color="auto" w:fill="FFFFFF"/>
        </w:rPr>
        <w:t>一并存档。</w:t>
      </w:r>
    </w:p>
    <w:p w14:paraId="7656146D">
      <w:pPr>
        <w:numPr>
          <w:ilvl w:val="0"/>
          <w:numId w:val="1"/>
        </w:numPr>
        <w:ind w:firstLine="640" w:firstLineChars="200"/>
        <w:rPr>
          <w:color w:val="auto"/>
        </w:rPr>
      </w:pPr>
      <w:r>
        <w:rPr>
          <w:rFonts w:hint="eastAsia" w:ascii="Times New Roman" w:hAnsi="Times New Roman" w:eastAsia="仿宋_GB2312" w:cs="Times New Roman"/>
          <w:sz w:val="32"/>
          <w:szCs w:val="32"/>
          <w:shd w:val="clear" w:color="auto" w:fill="FFFFFF"/>
          <w:lang w:eastAsia="zh-CN"/>
        </w:rPr>
        <w:t>发生如断电、断网等紧</w:t>
      </w:r>
      <w:r>
        <w:rPr>
          <w:rFonts w:hint="eastAsia" w:ascii="Times New Roman" w:hAnsi="Times New Roman" w:eastAsia="仿宋_GB2312" w:cs="Times New Roman"/>
          <w:sz w:val="32"/>
          <w:szCs w:val="32"/>
          <w:shd w:val="clear" w:color="auto" w:fill="FFFFFF"/>
        </w:rPr>
        <w:t>急情况</w:t>
      </w:r>
      <w:r>
        <w:rPr>
          <w:rFonts w:hint="eastAsia" w:ascii="Times New Roman" w:hAnsi="Times New Roman" w:eastAsia="仿宋_GB2312" w:cs="Times New Roman"/>
          <w:sz w:val="32"/>
          <w:szCs w:val="32"/>
          <w:shd w:val="clear" w:color="auto" w:fill="FFFFFF"/>
          <w:lang w:eastAsia="zh-CN"/>
        </w:rPr>
        <w:t>的，</w:t>
      </w:r>
      <w:r>
        <w:rPr>
          <w:rFonts w:hint="default" w:ascii="Times New Roman" w:hAnsi="Times New Roman" w:eastAsia="仿宋_GB2312" w:cs="Times New Roman"/>
          <w:color w:val="auto"/>
          <w:sz w:val="32"/>
          <w:szCs w:val="32"/>
          <w:highlight w:val="none"/>
          <w:shd w:val="clear" w:color="auto" w:fill="FFFFFF"/>
          <w:lang w:val="en-US" w:eastAsia="zh-CN"/>
        </w:rPr>
        <w:t>故障可在短时间内解除的（不超过</w:t>
      </w:r>
      <w:r>
        <w:rPr>
          <w:rFonts w:hint="eastAsia" w:ascii="Times New Roman" w:hAnsi="Times New Roman" w:eastAsia="仿宋_GB2312" w:cs="Times New Roman"/>
          <w:color w:val="auto"/>
          <w:sz w:val="32"/>
          <w:szCs w:val="32"/>
          <w:highlight w:val="none"/>
          <w:shd w:val="clear" w:color="auto" w:fill="FFFFFF"/>
          <w:lang w:val="en-US" w:eastAsia="zh-CN"/>
        </w:rPr>
        <w:t>2</w:t>
      </w:r>
      <w:r>
        <w:rPr>
          <w:rFonts w:hint="default" w:ascii="Times New Roman" w:hAnsi="Times New Roman" w:eastAsia="仿宋_GB2312" w:cs="Times New Roman"/>
          <w:color w:val="auto"/>
          <w:sz w:val="32"/>
          <w:szCs w:val="32"/>
          <w:highlight w:val="none"/>
          <w:shd w:val="clear" w:color="auto" w:fill="FFFFFF"/>
          <w:lang w:val="en-US" w:eastAsia="zh-CN"/>
        </w:rPr>
        <w:t>小时），待故障解除后继续评审；故障无法在短时间内解除的（超过</w:t>
      </w:r>
      <w:r>
        <w:rPr>
          <w:rFonts w:hint="eastAsia" w:ascii="Times New Roman" w:hAnsi="Times New Roman" w:eastAsia="仿宋_GB2312" w:cs="Times New Roman"/>
          <w:color w:val="auto"/>
          <w:sz w:val="32"/>
          <w:szCs w:val="32"/>
          <w:highlight w:val="none"/>
          <w:shd w:val="clear" w:color="auto" w:fill="FFFFFF"/>
          <w:lang w:val="en-US" w:eastAsia="zh-CN"/>
        </w:rPr>
        <w:t>2</w:t>
      </w:r>
      <w:r>
        <w:rPr>
          <w:rFonts w:hint="default" w:ascii="Times New Roman" w:hAnsi="Times New Roman" w:eastAsia="仿宋_GB2312" w:cs="Times New Roman"/>
          <w:color w:val="auto"/>
          <w:sz w:val="32"/>
          <w:szCs w:val="32"/>
          <w:highlight w:val="none"/>
          <w:shd w:val="clear" w:color="auto" w:fill="FFFFFF"/>
          <w:lang w:val="en-US" w:eastAsia="zh-CN"/>
        </w:rPr>
        <w:t>小时），通知主场，更换副场或主场补充抽取专家。</w:t>
      </w:r>
      <w:r>
        <w:rPr>
          <w:rFonts w:hint="eastAsia" w:ascii="Times New Roman" w:hAnsi="Times New Roman" w:eastAsia="仿宋_GB2312" w:cs="Times New Roman"/>
          <w:sz w:val="32"/>
          <w:szCs w:val="32"/>
          <w:shd w:val="clear" w:color="auto" w:fill="FFFFFF"/>
        </w:rPr>
        <w:t>采购</w:t>
      </w:r>
      <w:r>
        <w:rPr>
          <w:rFonts w:hint="eastAsia" w:ascii="Times New Roman" w:hAnsi="Times New Roman" w:eastAsia="仿宋_GB2312" w:cs="Times New Roman"/>
          <w:sz w:val="32"/>
          <w:szCs w:val="32"/>
          <w:shd w:val="clear" w:color="auto" w:fill="FFFFFF"/>
          <w:lang w:eastAsia="zh-CN"/>
        </w:rPr>
        <w:t>人或项目代理</w:t>
      </w:r>
      <w:r>
        <w:rPr>
          <w:rFonts w:hint="eastAsia" w:ascii="Times New Roman" w:hAnsi="Times New Roman" w:eastAsia="仿宋_GB2312" w:cs="Times New Roman"/>
          <w:sz w:val="32"/>
          <w:szCs w:val="32"/>
          <w:shd w:val="clear" w:color="auto" w:fill="FFFFFF"/>
        </w:rPr>
        <w:t>机构应</w:t>
      </w:r>
      <w:r>
        <w:rPr>
          <w:rFonts w:hint="eastAsia" w:ascii="Times New Roman" w:hAnsi="Times New Roman" w:eastAsia="仿宋_GB2312" w:cs="Times New Roman"/>
          <w:sz w:val="32"/>
          <w:szCs w:val="32"/>
          <w:shd w:val="clear" w:color="auto" w:fill="FFFFFF"/>
          <w:lang w:eastAsia="zh-CN"/>
        </w:rPr>
        <w:t>按实际情况</w:t>
      </w:r>
      <w:r>
        <w:rPr>
          <w:rFonts w:hint="eastAsia" w:ascii="Times New Roman" w:hAnsi="Times New Roman" w:eastAsia="仿宋_GB2312" w:cs="Times New Roman"/>
          <w:sz w:val="32"/>
          <w:szCs w:val="32"/>
          <w:shd w:val="clear" w:color="auto" w:fill="FFFFFF"/>
        </w:rPr>
        <w:t>予以记录，作为</w:t>
      </w:r>
      <w:r>
        <w:rPr>
          <w:rFonts w:hint="eastAsia" w:ascii="Times New Roman" w:hAnsi="Times New Roman" w:eastAsia="仿宋_GB2312" w:cs="Times New Roman"/>
          <w:sz w:val="32"/>
          <w:szCs w:val="32"/>
          <w:shd w:val="clear" w:color="auto" w:fill="FFFFFF"/>
          <w:lang w:val="en-US" w:eastAsia="zh-CN"/>
        </w:rPr>
        <w:t>项目评审过程资料</w:t>
      </w:r>
      <w:r>
        <w:rPr>
          <w:rFonts w:hint="eastAsia" w:ascii="Times New Roman" w:hAnsi="Times New Roman" w:eastAsia="仿宋_GB2312" w:cs="Times New Roman"/>
          <w:sz w:val="32"/>
          <w:szCs w:val="32"/>
          <w:shd w:val="clear" w:color="auto" w:fill="FFFFFF"/>
        </w:rPr>
        <w:t>一并存档。</w:t>
      </w:r>
    </w:p>
    <w:p w14:paraId="5E6479FA">
      <w:pPr>
        <w:numPr>
          <w:ilvl w:val="0"/>
          <w:numId w:val="1"/>
        </w:numPr>
        <w:ind w:firstLine="640" w:firstLineChars="200"/>
        <w:rPr>
          <w:color w:val="auto"/>
        </w:rPr>
      </w:pPr>
      <w:r>
        <w:rPr>
          <w:rFonts w:hint="eastAsia"/>
          <w:color w:val="auto"/>
        </w:rPr>
        <w:t>专家</w:t>
      </w:r>
      <w:r>
        <w:rPr>
          <w:rFonts w:hint="eastAsia"/>
          <w:color w:val="auto"/>
          <w:lang w:eastAsia="zh-CN"/>
        </w:rPr>
        <w:t>评审费用由系统根据计费</w:t>
      </w:r>
      <w:r>
        <w:rPr>
          <w:rFonts w:hint="eastAsia"/>
          <w:color w:val="auto"/>
        </w:rPr>
        <w:t>标准和实际评审时间</w:t>
      </w:r>
      <w:r>
        <w:rPr>
          <w:rFonts w:hint="eastAsia"/>
          <w:color w:val="auto"/>
          <w:lang w:eastAsia="zh-CN"/>
        </w:rPr>
        <w:t>计</w:t>
      </w:r>
      <w:r>
        <w:rPr>
          <w:rFonts w:hint="eastAsia"/>
          <w:color w:val="auto"/>
        </w:rPr>
        <w:t>算，</w:t>
      </w:r>
      <w:r>
        <w:rPr>
          <w:rFonts w:hint="eastAsia"/>
          <w:color w:val="auto"/>
          <w:lang w:eastAsia="zh-CN"/>
        </w:rPr>
        <w:t>结果须由采购人现场确认，</w:t>
      </w:r>
      <w:r>
        <w:rPr>
          <w:rFonts w:hint="eastAsia"/>
          <w:color w:val="auto"/>
        </w:rPr>
        <w:t>作为支付的指导标准。采购人</w:t>
      </w:r>
      <w:r>
        <w:rPr>
          <w:rFonts w:hint="eastAsia"/>
          <w:color w:val="auto"/>
          <w:lang w:eastAsia="zh-CN"/>
        </w:rPr>
        <w:t>应</w:t>
      </w:r>
      <w:r>
        <w:rPr>
          <w:rFonts w:hint="eastAsia"/>
          <w:color w:val="auto"/>
        </w:rPr>
        <w:t>在</w:t>
      </w:r>
      <w:r>
        <w:rPr>
          <w:rFonts w:hint="eastAsia"/>
          <w:color w:val="auto"/>
          <w:lang w:eastAsia="zh-CN"/>
        </w:rPr>
        <w:t>评审结束后</w:t>
      </w:r>
      <w:r>
        <w:rPr>
          <w:rFonts w:hint="eastAsia"/>
          <w:color w:val="auto"/>
        </w:rPr>
        <w:t>30天内通过网上银行转账、数字人民币等非现金支付方式</w:t>
      </w:r>
      <w:r>
        <w:rPr>
          <w:rFonts w:hint="eastAsia"/>
          <w:color w:val="auto"/>
          <w:lang w:eastAsia="zh-CN"/>
        </w:rPr>
        <w:t>支付</w:t>
      </w:r>
      <w:r>
        <w:rPr>
          <w:rFonts w:hint="eastAsia"/>
          <w:color w:val="auto"/>
        </w:rPr>
        <w:t>，并将支付凭证上传系统确认。</w:t>
      </w:r>
    </w:p>
    <w:p w14:paraId="6F01FC63">
      <w:pPr>
        <w:numPr>
          <w:ilvl w:val="0"/>
          <w:numId w:val="1"/>
        </w:numPr>
        <w:ind w:firstLine="640" w:firstLineChars="200"/>
      </w:pPr>
      <w:r>
        <w:rPr>
          <w:rFonts w:hint="eastAsia"/>
          <w:color w:val="auto"/>
          <w:lang w:eastAsia="zh-CN"/>
        </w:rPr>
        <w:t>跨省远程异地评审项目的评审专家劳务费，</w:t>
      </w:r>
      <w:r>
        <w:rPr>
          <w:rFonts w:hint="eastAsia"/>
          <w:color w:val="auto"/>
        </w:rPr>
        <w:t>主场的评审专家按照主场所在省份的标准发放，副场的评审专家按照副场所在省份的标准发放。</w:t>
      </w:r>
    </w:p>
    <w:p w14:paraId="43443EAB">
      <w:pPr>
        <w:numPr>
          <w:ilvl w:val="0"/>
          <w:numId w:val="1"/>
        </w:numPr>
        <w:ind w:firstLine="640" w:firstLineChars="200"/>
        <w:rPr>
          <w:color w:val="auto"/>
        </w:rPr>
      </w:pPr>
      <w:r>
        <w:rPr>
          <w:rFonts w:hint="eastAsia"/>
          <w:color w:val="auto"/>
          <w:lang w:eastAsia="zh-CN"/>
        </w:rPr>
        <w:t>远程异地评审项目的评审资料包括评审期间</w:t>
      </w:r>
      <w:r>
        <w:rPr>
          <w:rFonts w:hint="eastAsia"/>
          <w:color w:val="auto"/>
        </w:rPr>
        <w:t>的录像、远程视频会议的录音录屏及评审操作界面录屏</w:t>
      </w:r>
      <w:r>
        <w:rPr>
          <w:rFonts w:hint="eastAsia"/>
          <w:color w:val="auto"/>
          <w:lang w:eastAsia="zh-CN"/>
        </w:rPr>
        <w:t>等</w:t>
      </w:r>
      <w:r>
        <w:rPr>
          <w:rFonts w:hint="eastAsia"/>
          <w:color w:val="auto"/>
        </w:rPr>
        <w:t>，</w:t>
      </w:r>
      <w:r>
        <w:rPr>
          <w:rFonts w:hint="eastAsia"/>
          <w:color w:val="auto"/>
          <w:lang w:eastAsia="zh-CN"/>
        </w:rPr>
        <w:t>省内</w:t>
      </w:r>
      <w:r>
        <w:rPr>
          <w:rFonts w:hint="eastAsia"/>
          <w:color w:val="auto"/>
        </w:rPr>
        <w:t>的项目</w:t>
      </w:r>
      <w:r>
        <w:rPr>
          <w:rFonts w:hint="eastAsia"/>
          <w:color w:val="auto"/>
          <w:lang w:eastAsia="zh-CN"/>
        </w:rPr>
        <w:t>，</w:t>
      </w:r>
      <w:r>
        <w:rPr>
          <w:rFonts w:hint="eastAsia"/>
          <w:color w:val="auto"/>
        </w:rPr>
        <w:t>采购人或代理机构</w:t>
      </w:r>
      <w:r>
        <w:rPr>
          <w:rFonts w:hint="eastAsia"/>
          <w:color w:val="auto"/>
          <w:lang w:eastAsia="zh-CN"/>
        </w:rPr>
        <w:t>应</w:t>
      </w:r>
      <w:r>
        <w:rPr>
          <w:rFonts w:hint="eastAsia"/>
          <w:color w:val="auto"/>
        </w:rPr>
        <w:t>在项目评审结束后72小时内</w:t>
      </w:r>
      <w:r>
        <w:rPr>
          <w:rFonts w:hint="eastAsia"/>
          <w:color w:val="auto"/>
          <w:lang w:eastAsia="zh-CN"/>
        </w:rPr>
        <w:t>应</w:t>
      </w:r>
      <w:r>
        <w:rPr>
          <w:rFonts w:hint="eastAsia"/>
          <w:color w:val="auto"/>
        </w:rPr>
        <w:t>将全过程的音视频录像下载</w:t>
      </w:r>
      <w:r>
        <w:rPr>
          <w:rFonts w:hint="eastAsia"/>
          <w:color w:val="auto"/>
          <w:lang w:eastAsia="zh-CN"/>
        </w:rPr>
        <w:t>，并</w:t>
      </w:r>
      <w:r>
        <w:rPr>
          <w:rFonts w:hint="eastAsia"/>
          <w:color w:val="auto"/>
        </w:rPr>
        <w:t>作为项目档案资料</w:t>
      </w:r>
      <w:r>
        <w:rPr>
          <w:rFonts w:hint="eastAsia"/>
          <w:color w:val="auto"/>
        </w:rPr>
        <w:t>保存</w:t>
      </w:r>
      <w:r>
        <w:rPr>
          <w:rFonts w:hint="eastAsia"/>
          <w:color w:val="auto"/>
        </w:rPr>
        <w:t>。</w:t>
      </w:r>
      <w:r>
        <w:rPr>
          <w:rFonts w:hint="eastAsia"/>
          <w:color w:val="auto"/>
          <w:lang w:eastAsia="zh-CN"/>
        </w:rPr>
        <w:t>跨省</w:t>
      </w:r>
      <w:r>
        <w:rPr>
          <w:rFonts w:hint="eastAsia"/>
          <w:color w:val="auto"/>
        </w:rPr>
        <w:t>的项目，</w:t>
      </w:r>
      <w:r>
        <w:rPr>
          <w:rFonts w:hint="eastAsia" w:ascii="Times New Roman" w:hAnsi="Times New Roman" w:eastAsia="仿宋_GB2312" w:cs="Times New Roman"/>
          <w:sz w:val="32"/>
          <w:szCs w:val="32"/>
          <w:shd w:val="clear" w:color="auto" w:fill="FFFFFF"/>
          <w:lang w:val="en-US" w:eastAsia="zh-CN"/>
        </w:rPr>
        <w:t>副场应当在3个工作日内将相关资料下载并通过系统汇集至主场地。主场应在项目评审结束后7个工作日内将评审活动全过程的音视频录像下载保存。</w:t>
      </w:r>
    </w:p>
    <w:p w14:paraId="37575BC6">
      <w:pPr>
        <w:ind w:leftChars="200"/>
        <w:rPr>
          <w:color w:val="auto"/>
        </w:rPr>
      </w:pPr>
    </w:p>
    <w:p w14:paraId="2BC4C1D8">
      <w:pPr>
        <w:pStyle w:val="2"/>
        <w:jc w:val="center"/>
        <w:rPr>
          <w:rFonts w:hint="eastAsia" w:ascii="仿宋" w:hAnsi="仿宋" w:eastAsia="仿宋" w:cs="仿宋"/>
          <w:b/>
          <w:bCs w:val="0"/>
          <w:color w:val="auto"/>
        </w:rPr>
      </w:pPr>
      <w:r>
        <w:rPr>
          <w:rFonts w:hint="eastAsia" w:ascii="仿宋" w:hAnsi="仿宋" w:eastAsia="仿宋" w:cs="仿宋"/>
          <w:b/>
          <w:bCs w:val="0"/>
          <w:color w:val="auto"/>
        </w:rPr>
        <w:t>第六章 附则</w:t>
      </w:r>
    </w:p>
    <w:p w14:paraId="77F38A1B">
      <w:pPr>
        <w:numPr>
          <w:ilvl w:val="0"/>
          <w:numId w:val="1"/>
        </w:numPr>
        <w:ind w:firstLine="640" w:firstLineChars="200"/>
        <w:rPr>
          <w:color w:val="auto"/>
        </w:rPr>
      </w:pPr>
      <w:r>
        <w:rPr>
          <w:rFonts w:hint="eastAsia"/>
          <w:color w:val="auto"/>
        </w:rPr>
        <w:t>采购项目涉及国家秘密的，不</w:t>
      </w:r>
      <w:r>
        <w:rPr>
          <w:rFonts w:hint="eastAsia"/>
          <w:color w:val="auto"/>
          <w:lang w:eastAsia="zh-CN"/>
        </w:rPr>
        <w:t>得</w:t>
      </w:r>
      <w:r>
        <w:rPr>
          <w:rFonts w:hint="eastAsia"/>
          <w:color w:val="auto"/>
        </w:rPr>
        <w:t>采用远程异地评审方式</w:t>
      </w:r>
      <w:r>
        <w:rPr>
          <w:rFonts w:hint="eastAsia"/>
          <w:color w:val="auto"/>
          <w:lang w:eastAsia="zh-CN"/>
        </w:rPr>
        <w:t>组织实施</w:t>
      </w:r>
      <w:r>
        <w:rPr>
          <w:rFonts w:hint="eastAsia"/>
          <w:color w:val="auto"/>
        </w:rPr>
        <w:t>，</w:t>
      </w:r>
      <w:r>
        <w:rPr>
          <w:rFonts w:hint="eastAsia"/>
          <w:color w:val="auto"/>
          <w:lang w:eastAsia="zh-CN"/>
        </w:rPr>
        <w:t>应当</w:t>
      </w:r>
      <w:r>
        <w:rPr>
          <w:rFonts w:hint="eastAsia"/>
          <w:color w:val="auto"/>
        </w:rPr>
        <w:t>按照涉密政府采购有关规定执行。</w:t>
      </w:r>
    </w:p>
    <w:p w14:paraId="24D436EF">
      <w:pPr>
        <w:numPr>
          <w:ilvl w:val="0"/>
          <w:numId w:val="1"/>
        </w:numPr>
        <w:ind w:firstLine="640" w:firstLineChars="200"/>
        <w:rPr>
          <w:color w:val="auto"/>
        </w:rPr>
      </w:pPr>
      <w:r>
        <w:rPr>
          <w:rFonts w:hint="eastAsia"/>
          <w:color w:val="auto"/>
        </w:rPr>
        <w:t>本规则</w:t>
      </w:r>
      <w:r>
        <w:rPr>
          <w:rFonts w:hint="eastAsia"/>
          <w:color w:val="auto"/>
        </w:rPr>
        <w:t>由</w:t>
      </w:r>
      <w:r>
        <w:rPr>
          <w:rFonts w:hint="eastAsia"/>
          <w:color w:val="auto"/>
        </w:rPr>
        <w:t>福建省财政厅</w:t>
      </w:r>
      <w:r>
        <w:rPr>
          <w:rFonts w:hint="eastAsia"/>
          <w:color w:val="auto"/>
        </w:rPr>
        <w:t>负责解释</w:t>
      </w:r>
      <w:r>
        <w:rPr>
          <w:rFonts w:hint="eastAsia"/>
          <w:color w:val="auto"/>
        </w:rPr>
        <w:t>。</w:t>
      </w:r>
    </w:p>
    <w:p w14:paraId="74EEAB43">
      <w:pPr>
        <w:numPr>
          <w:ilvl w:val="0"/>
          <w:numId w:val="1"/>
        </w:numPr>
        <w:ind w:firstLine="640" w:firstLineChars="200"/>
        <w:rPr>
          <w:color w:val="auto"/>
        </w:rPr>
      </w:pPr>
      <w:r>
        <w:rPr>
          <w:rFonts w:hint="eastAsia"/>
          <w:color w:val="auto"/>
        </w:rPr>
        <w:t>本规则自</w:t>
      </w:r>
      <w:r>
        <w:rPr>
          <w:rFonts w:hint="eastAsia"/>
          <w:color w:val="auto"/>
          <w:lang w:val="en-US" w:eastAsia="zh-CN"/>
        </w:rPr>
        <w:t>2026年7月1</w:t>
      </w:r>
      <w:r>
        <w:rPr>
          <w:rFonts w:hint="eastAsia"/>
          <w:color w:val="auto"/>
        </w:rPr>
        <w:t>日起执行</w:t>
      </w:r>
      <w:r>
        <w:rPr>
          <w:rFonts w:hint="eastAsia"/>
          <w:color w:val="auto"/>
          <w:lang w:eastAsia="zh-CN"/>
        </w:rPr>
        <w:t>，《福建省政府采购远程异地评审工作管理规则（试行）》同步废</w:t>
      </w:r>
      <w:bookmarkStart w:id="0" w:name="_GoBack"/>
      <w:bookmarkEnd w:id="0"/>
      <w:r>
        <w:rPr>
          <w:rFonts w:hint="eastAsia"/>
          <w:color w:val="auto"/>
          <w:lang w:eastAsia="zh-CN"/>
        </w:rPr>
        <w:t>止</w:t>
      </w:r>
      <w:r>
        <w:rPr>
          <w:rFonts w:hint="eastAsia"/>
          <w:color w:val="auto"/>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B0604020202020204"/>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C74449"/>
    <w:multiLevelType w:val="singleLevel"/>
    <w:tmpl w:val="B3C74449"/>
    <w:lvl w:ilvl="0" w:tentative="0">
      <w:start w:val="1"/>
      <w:numFmt w:val="chineseCounting"/>
      <w:suff w:val="space"/>
      <w:lvlText w:val="第%1条"/>
      <w:lvlJc w:val="left"/>
      <w:rPr>
        <w:rFonts w:hint="eastAsia"/>
        <w:color w:val="auto"/>
      </w:rPr>
    </w:lvl>
  </w:abstractNum>
  <w:abstractNum w:abstractNumId="1">
    <w:nsid w:val="EC24377D"/>
    <w:multiLevelType w:val="singleLevel"/>
    <w:tmpl w:val="EC24377D"/>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yOGE2ZWNmZjU2N2ExNjg2NThiODhlMjU4YTc1NmIifQ=="/>
  </w:docVars>
  <w:rsids>
    <w:rsidRoot w:val="0B8C7F19"/>
    <w:rsid w:val="00080878"/>
    <w:rsid w:val="00194D86"/>
    <w:rsid w:val="003C4D3A"/>
    <w:rsid w:val="00707463"/>
    <w:rsid w:val="009374B5"/>
    <w:rsid w:val="05CB7173"/>
    <w:rsid w:val="0899184A"/>
    <w:rsid w:val="08F8136F"/>
    <w:rsid w:val="09D31B61"/>
    <w:rsid w:val="0B4559C8"/>
    <w:rsid w:val="0B8C7F19"/>
    <w:rsid w:val="0BA01616"/>
    <w:rsid w:val="0CD7267D"/>
    <w:rsid w:val="102B019C"/>
    <w:rsid w:val="11500CBD"/>
    <w:rsid w:val="164C34F2"/>
    <w:rsid w:val="171B5724"/>
    <w:rsid w:val="19632D18"/>
    <w:rsid w:val="1ADA0E9A"/>
    <w:rsid w:val="1E01797B"/>
    <w:rsid w:val="20115CB4"/>
    <w:rsid w:val="2BBD6CD4"/>
    <w:rsid w:val="2E741CCC"/>
    <w:rsid w:val="312351F2"/>
    <w:rsid w:val="37AB73B0"/>
    <w:rsid w:val="37E10610"/>
    <w:rsid w:val="38094336"/>
    <w:rsid w:val="38D912D2"/>
    <w:rsid w:val="3A5E619A"/>
    <w:rsid w:val="3BC77822"/>
    <w:rsid w:val="3DDD79B9"/>
    <w:rsid w:val="43013CBA"/>
    <w:rsid w:val="45930848"/>
    <w:rsid w:val="47B6659A"/>
    <w:rsid w:val="483027C7"/>
    <w:rsid w:val="4B5265DF"/>
    <w:rsid w:val="4C925EFD"/>
    <w:rsid w:val="4D3659AD"/>
    <w:rsid w:val="558A0144"/>
    <w:rsid w:val="567C35C1"/>
    <w:rsid w:val="567D761D"/>
    <w:rsid w:val="59A8724F"/>
    <w:rsid w:val="5F2F40FD"/>
    <w:rsid w:val="604C5A87"/>
    <w:rsid w:val="61037EBD"/>
    <w:rsid w:val="681C3639"/>
    <w:rsid w:val="697D7F47"/>
    <w:rsid w:val="6DBC2D2A"/>
    <w:rsid w:val="73EB49E9"/>
    <w:rsid w:val="75354E25"/>
    <w:rsid w:val="77C97FDC"/>
    <w:rsid w:val="7CAF18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方正小标宋简体"/>
      <w:bCs/>
      <w:kern w:val="44"/>
      <w:sz w:val="32"/>
      <w:szCs w:val="40"/>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rFonts w:ascii="Times New Roman" w:hAnsi="Times New Roman" w:eastAsia="宋体" w:cs="Times New Roman"/>
      <w:szCs w:val="20"/>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Cs w:val="18"/>
    </w:rPr>
  </w:style>
  <w:style w:type="paragraph" w:styleId="4">
    <w:name w:val="annotation text"/>
    <w:basedOn w:val="1"/>
    <w:qFormat/>
    <w:uiPriority w:val="0"/>
    <w:pPr>
      <w:jc w:val="left"/>
    </w:pPr>
  </w:style>
  <w:style w:type="paragraph" w:styleId="5">
    <w:name w:val="Balloon Text"/>
    <w:basedOn w:val="1"/>
    <w:link w:val="10"/>
    <w:qFormat/>
    <w:uiPriority w:val="0"/>
    <w:rPr>
      <w:sz w:val="18"/>
      <w:szCs w:val="18"/>
    </w:rPr>
  </w:style>
  <w:style w:type="paragraph" w:styleId="6">
    <w:name w:val="footer"/>
    <w:basedOn w:val="1"/>
    <w:link w:val="1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customStyle="1" w:styleId="10">
    <w:name w:val="批注框文本 Char"/>
    <w:basedOn w:val="9"/>
    <w:link w:val="5"/>
    <w:qFormat/>
    <w:uiPriority w:val="0"/>
    <w:rPr>
      <w:rFonts w:ascii="Calibri" w:hAnsi="Calibri" w:eastAsia="仿宋" w:cs="方正小标宋简体"/>
      <w:bCs/>
      <w:kern w:val="44"/>
      <w:sz w:val="18"/>
      <w:szCs w:val="18"/>
    </w:rPr>
  </w:style>
  <w:style w:type="character" w:customStyle="1" w:styleId="11">
    <w:name w:val="页脚 Char"/>
    <w:basedOn w:val="9"/>
    <w:link w:val="6"/>
    <w:qFormat/>
    <w:uiPriority w:val="0"/>
    <w:rPr>
      <w:rFonts w:ascii="Calibri" w:hAnsi="Calibri" w:eastAsia="仿宋" w:cs="方正小标宋简体"/>
      <w:bCs/>
      <w:kern w:val="44"/>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市直单位</Company>
  <Pages>8</Pages>
  <Words>606</Words>
  <Characters>617</Characters>
  <Lines>12</Lines>
  <Paragraphs>3</Paragraphs>
  <TotalTime>3</TotalTime>
  <ScaleCrop>false</ScaleCrop>
  <LinksUpToDate>false</LinksUpToDate>
  <CharactersWithSpaces>620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2022-06-16T02:20:00Z</dcterms:created>
  <dc:creator>张玮</dc:creator>
  <cp:lastModifiedBy>若</cp:lastModifiedBy>
  <cp:lastPrinted>2026-04-15T02:33:00Z</cp:lastPrinted>
  <dcterms:modified xsi:type="dcterms:W3CDTF">2026-05-11T09:04:10Z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0C619F5586F547298FACB3B41394B482_13</vt:lpwstr>
  </property>
  <property fmtid="{D5CDD505-2E9C-101B-9397-08002B2CF9AE}" pid="4" name="KSOTemplateDocerSaveRecord">
    <vt:lpwstr>eyJoZGlkIjoiODM0YzQzMGFjMjUzMGYwODMwZjhmZTEzMTA0N2U0NTciLCJ1c2VySWQiOiIxMDI0NTQ2MzUzIn0=</vt:lpwstr>
  </property>
</Properties>
</file>